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EE" w:rsidRDefault="00D156EE" w:rsidP="00D156EE">
      <w:pPr>
        <w:rPr>
          <w:rFonts w:eastAsia="+mn-ea"/>
          <w:i/>
          <w:iCs/>
          <w:color w:val="2A3990"/>
          <w:sz w:val="48"/>
        </w:rPr>
      </w:pPr>
    </w:p>
    <w:p w:rsidR="00D156EE" w:rsidRPr="00D156EE" w:rsidRDefault="00D156EE" w:rsidP="00D156EE">
      <w:pPr>
        <w:rPr>
          <w:rFonts w:eastAsia="+mn-ea"/>
          <w:b/>
          <w:bCs/>
          <w:i/>
          <w:iCs/>
          <w:color w:val="2A3990"/>
          <w:sz w:val="48"/>
        </w:rPr>
      </w:pPr>
      <w:r>
        <w:rPr>
          <w:noProof/>
          <w:lang w:eastAsia="ru-RU"/>
        </w:rPr>
        <w:drawing>
          <wp:inline distT="0" distB="0" distL="0" distR="0" wp14:anchorId="6858F521" wp14:editId="37C0F2E4">
            <wp:extent cx="2091055" cy="2170430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56EE" w:rsidRPr="00D156EE" w:rsidRDefault="00D156EE" w:rsidP="00D156EE">
      <w:pPr>
        <w:rPr>
          <w:rFonts w:ascii="Times New Roman" w:hAnsi="Times New Roman" w:cs="Times New Roman"/>
          <w:b/>
          <w:sz w:val="48"/>
        </w:rPr>
      </w:pPr>
      <w:r w:rsidRPr="00D156EE">
        <w:rPr>
          <w:rFonts w:ascii="Times New Roman" w:eastAsia="+mn-ea" w:hAnsi="Times New Roman" w:cs="Times New Roman"/>
          <w:b/>
          <w:i/>
          <w:iCs/>
          <w:color w:val="2A3990"/>
          <w:sz w:val="48"/>
        </w:rPr>
        <w:t>Приемы и методы а</w:t>
      </w:r>
      <w:r w:rsidRPr="00D156EE">
        <w:rPr>
          <w:rFonts w:ascii="Times New Roman" w:eastAsia="+mn-ea" w:hAnsi="Times New Roman" w:cs="Times New Roman"/>
          <w:b/>
          <w:bCs/>
          <w:i/>
          <w:iCs/>
          <w:color w:val="2A3990"/>
          <w:sz w:val="48"/>
        </w:rPr>
        <w:t>ктивизаци</w:t>
      </w:r>
      <w:r w:rsidRPr="00D156EE">
        <w:rPr>
          <w:rFonts w:ascii="Times New Roman" w:eastAsia="+mn-ea" w:hAnsi="Times New Roman" w:cs="Times New Roman"/>
          <w:b/>
          <w:i/>
          <w:iCs/>
          <w:color w:val="2A3990"/>
          <w:sz w:val="48"/>
        </w:rPr>
        <w:t>и</w:t>
      </w:r>
      <w:r w:rsidRPr="00D156EE">
        <w:rPr>
          <w:rFonts w:ascii="Times New Roman" w:eastAsia="+mn-ea" w:hAnsi="Times New Roman" w:cs="Times New Roman"/>
          <w:b/>
          <w:bCs/>
          <w:i/>
          <w:iCs/>
          <w:color w:val="2A3990"/>
          <w:sz w:val="48"/>
        </w:rPr>
        <w:br/>
        <w:t xml:space="preserve">познавательной деятельности </w:t>
      </w:r>
      <w:r w:rsidRPr="00D156EE">
        <w:rPr>
          <w:rFonts w:ascii="Times New Roman" w:eastAsia="+mn-ea" w:hAnsi="Times New Roman" w:cs="Times New Roman"/>
          <w:b/>
          <w:bCs/>
          <w:i/>
          <w:iCs/>
          <w:color w:val="2A3990"/>
          <w:sz w:val="48"/>
        </w:rPr>
        <w:br/>
        <w:t>учащихся  на уроках химии</w:t>
      </w:r>
    </w:p>
    <w:p w:rsidR="00D156EE" w:rsidRPr="00D156EE" w:rsidRDefault="00D156EE" w:rsidP="00D156EE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(</w:t>
      </w:r>
      <w:r w:rsidRPr="00D156EE">
        <w:rPr>
          <w:rFonts w:ascii="Times New Roman" w:hAnsi="Times New Roman" w:cs="Times New Roman"/>
          <w:noProof/>
          <w:lang w:eastAsia="ru-RU"/>
        </w:rPr>
        <w:t>Тем</w:t>
      </w:r>
      <w:r>
        <w:rPr>
          <w:rFonts w:ascii="Times New Roman" w:hAnsi="Times New Roman" w:cs="Times New Roman"/>
          <w:noProof/>
          <w:lang w:eastAsia="ru-RU"/>
        </w:rPr>
        <w:t xml:space="preserve">а самообразования Карнаух Ю.В., </w:t>
      </w:r>
      <w:r w:rsidRPr="00D156EE">
        <w:rPr>
          <w:rFonts w:ascii="Times New Roman" w:hAnsi="Times New Roman" w:cs="Times New Roman"/>
          <w:noProof/>
          <w:lang w:eastAsia="ru-RU"/>
        </w:rPr>
        <w:t>у</w:t>
      </w:r>
      <w:r>
        <w:rPr>
          <w:rFonts w:ascii="Times New Roman" w:hAnsi="Times New Roman" w:cs="Times New Roman"/>
          <w:noProof/>
          <w:lang w:eastAsia="ru-RU"/>
        </w:rPr>
        <w:t xml:space="preserve">чителя химии МБОУ Сещинской СОШ на </w:t>
      </w:r>
      <w:r w:rsidRPr="00D156EE">
        <w:rPr>
          <w:rFonts w:ascii="Times New Roman" w:hAnsi="Times New Roman" w:cs="Times New Roman"/>
          <w:noProof/>
          <w:lang w:eastAsia="ru-RU"/>
        </w:rPr>
        <w:t>2015-2016 учебный год</w:t>
      </w:r>
      <w:r>
        <w:rPr>
          <w:rFonts w:ascii="Times New Roman" w:hAnsi="Times New Roman" w:cs="Times New Roman"/>
          <w:noProof/>
          <w:lang w:eastAsia="ru-RU"/>
        </w:rPr>
        <w:t>).</w:t>
      </w:r>
      <w:bookmarkStart w:id="0" w:name="_GoBack"/>
      <w:bookmarkEnd w:id="0"/>
    </w:p>
    <w:p w:rsidR="00D156EE" w:rsidRPr="00D156EE" w:rsidRDefault="00D156EE" w:rsidP="00D156EE">
      <w:pPr>
        <w:pStyle w:val="a6"/>
        <w:spacing w:before="0" w:beforeAutospacing="0" w:after="320" w:afterAutospacing="0" w:line="276" w:lineRule="auto"/>
        <w:ind w:firstLine="708"/>
        <w:rPr>
          <w:sz w:val="28"/>
          <w:szCs w:val="28"/>
        </w:rPr>
      </w:pPr>
      <w:r w:rsidRPr="00D156EE">
        <w:rPr>
          <w:rFonts w:eastAsia="Roboto"/>
          <w:b/>
          <w:bCs/>
          <w:color w:val="DB658D"/>
          <w:sz w:val="28"/>
          <w:szCs w:val="28"/>
        </w:rPr>
        <w:t xml:space="preserve">Познавательная деятельность </w:t>
      </w:r>
      <w:r w:rsidRPr="00D156EE">
        <w:rPr>
          <w:rFonts w:eastAsia="Roboto"/>
          <w:color w:val="1D2556"/>
          <w:sz w:val="28"/>
          <w:szCs w:val="28"/>
        </w:rPr>
        <w:t>– это единство чувственного восприятия, теоретического мышления и практической деятельности. Она осуществляется на каждом жизненном шагу, во всех видах деятельности и социальных взаимоотношений учащихся (производительный и общественно полезный труд, ценностно-ориентационная и художественно-эстетическая деятельность, общение), а также путем выполнения различных предметно-практических действий в учебном процессе (экспериментирование, конструирование, решение исследовательских задач и т.п.). Но только в процессе обучения познание приобретает четкое оформление в особой, присущей только человеку учебно-познавательной деятельности или учении.</w:t>
      </w:r>
    </w:p>
    <w:p w:rsidR="00D156EE" w:rsidRPr="00D156EE" w:rsidRDefault="00D156EE" w:rsidP="00D156EE">
      <w:pPr>
        <w:pStyle w:val="a6"/>
        <w:spacing w:before="0" w:beforeAutospacing="0" w:after="320" w:afterAutospacing="0" w:line="276" w:lineRule="auto"/>
        <w:rPr>
          <w:sz w:val="28"/>
          <w:szCs w:val="28"/>
        </w:rPr>
      </w:pPr>
      <w:r w:rsidRPr="00D156EE">
        <w:rPr>
          <w:color w:val="351C75"/>
          <w:sz w:val="28"/>
          <w:szCs w:val="28"/>
          <w:highlight w:val="white"/>
        </w:rPr>
        <w:t xml:space="preserve">Подсчитано, что за время учебы в школе каждый учащийся посещает  примерно 10  тыс. уроков. И часто бывает так, что они, как близнецы похожи друг на друга. Примерно 60% времени урока отводится на объяснение учителя, еще 30% идет на устный опрос. Что при этом делает основная масса учащихся? Ученику просто некогда поразмышлять, поломать голову над проблемой.  Интерес к изучаемой теме появляется тогда, когда учащиеся  вовлекается в общение, будоражащее мысль. Однако форма традиционного урока мало приспособлена для наложения такого контакта. Какой уж тут </w:t>
      </w:r>
      <w:r w:rsidRPr="00D156EE">
        <w:rPr>
          <w:color w:val="351C75"/>
          <w:sz w:val="28"/>
          <w:szCs w:val="28"/>
          <w:highlight w:val="white"/>
        </w:rPr>
        <w:lastRenderedPageBreak/>
        <w:t>интерес к учебе, выдержать бы однообразие. Вот почему учителя работают над поиском новых подходов в учебной работе с подростками.</w:t>
      </w:r>
    </w:p>
    <w:p w:rsidR="00D156EE" w:rsidRPr="00D156EE" w:rsidRDefault="00D156EE" w:rsidP="00D156EE">
      <w:pPr>
        <w:pStyle w:val="a6"/>
        <w:spacing w:before="0" w:beforeAutospacing="0" w:after="320" w:afterAutospacing="0" w:line="276" w:lineRule="auto"/>
        <w:rPr>
          <w:sz w:val="28"/>
          <w:szCs w:val="28"/>
        </w:rPr>
      </w:pPr>
      <w:r w:rsidRPr="00D156EE">
        <w:rPr>
          <w:color w:val="134F5C"/>
          <w:sz w:val="28"/>
          <w:szCs w:val="28"/>
          <w:highlight w:val="white"/>
        </w:rPr>
        <w:t xml:space="preserve">Воспитание у учащихся интереса к химии достигается тем, как организована их активная познавательная деятельность на уроках и внеклассных занятиях. Необходимо  широко использовать опыт передовых учителей химии, рекомендации методистов, психологов, </w:t>
      </w:r>
      <w:proofErr w:type="spellStart"/>
      <w:r w:rsidRPr="00D156EE">
        <w:rPr>
          <w:color w:val="134F5C"/>
          <w:sz w:val="28"/>
          <w:szCs w:val="28"/>
          <w:highlight w:val="white"/>
        </w:rPr>
        <w:t>дидактов</w:t>
      </w:r>
      <w:proofErr w:type="spellEnd"/>
      <w:r w:rsidRPr="00D156EE">
        <w:rPr>
          <w:color w:val="134F5C"/>
          <w:sz w:val="28"/>
          <w:szCs w:val="28"/>
          <w:highlight w:val="white"/>
        </w:rPr>
        <w:t>, заниматься самообразованием, творчески подходить к совершенствованию преподавания химии в школе. Рекомендации психологов: необходимо создать учащимся обстановку доброжелательности, соответствующую трем принципам «Я тебя вижу», «я тебя слышу», «я тебе помогаю».</w:t>
      </w:r>
    </w:p>
    <w:p w:rsidR="00D156EE" w:rsidRPr="00D156EE" w:rsidRDefault="00D156EE" w:rsidP="00D156EE">
      <w:pPr>
        <w:pStyle w:val="a6"/>
        <w:spacing w:before="0" w:beforeAutospacing="0" w:after="0" w:afterAutospacing="0" w:line="276" w:lineRule="auto"/>
        <w:rPr>
          <w:b/>
          <w:bCs/>
          <w:color w:val="980000"/>
          <w:sz w:val="28"/>
          <w:szCs w:val="28"/>
          <w:highlight w:val="white"/>
        </w:rPr>
      </w:pPr>
    </w:p>
    <w:p w:rsidR="00D156EE" w:rsidRPr="00D156EE" w:rsidRDefault="00D156EE" w:rsidP="00D156EE">
      <w:pPr>
        <w:pStyle w:val="a6"/>
        <w:spacing w:before="0" w:beforeAutospacing="0" w:after="0" w:afterAutospacing="0" w:line="276" w:lineRule="auto"/>
        <w:rPr>
          <w:color w:val="073763"/>
          <w:sz w:val="28"/>
          <w:szCs w:val="28"/>
          <w:highlight w:val="white"/>
        </w:rPr>
      </w:pPr>
      <w:r w:rsidRPr="00D156EE">
        <w:rPr>
          <w:b/>
          <w:bCs/>
          <w:color w:val="980000"/>
          <w:sz w:val="28"/>
          <w:szCs w:val="28"/>
          <w:highlight w:val="white"/>
        </w:rPr>
        <w:t>Ряд приемов, используемых при составлении поурочных планов с целью воспитания интереса к предмету:</w:t>
      </w:r>
      <w:r w:rsidRPr="00D156EE">
        <w:rPr>
          <w:color w:val="073763"/>
          <w:sz w:val="28"/>
          <w:szCs w:val="28"/>
          <w:highlight w:val="white"/>
        </w:rPr>
        <w:t xml:space="preserve"> </w:t>
      </w:r>
    </w:p>
    <w:p w:rsidR="00D156EE" w:rsidRPr="00D156EE" w:rsidRDefault="00D156EE" w:rsidP="00D156EE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D156EE">
        <w:rPr>
          <w:color w:val="073763"/>
          <w:sz w:val="28"/>
          <w:szCs w:val="28"/>
          <w:highlight w:val="white"/>
        </w:rPr>
        <w:t>1. Мотивация знаний и видов деятельности учащихся. Необходимо объяснять значение данной темы для человека, а также для овладения в будущем какой-либо специальностью, в том числе химической.</w:t>
      </w:r>
    </w:p>
    <w:p w:rsidR="00D156EE" w:rsidRPr="00D156EE" w:rsidRDefault="00D156EE" w:rsidP="00D156EE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D156EE">
        <w:rPr>
          <w:color w:val="073763"/>
          <w:sz w:val="28"/>
          <w:szCs w:val="28"/>
          <w:highlight w:val="white"/>
        </w:rPr>
        <w:t xml:space="preserve">2. Прием так называемых перспективных линий. Он состоит в организации учебной работы неодинаковых по развитию или </w:t>
      </w:r>
      <w:proofErr w:type="spellStart"/>
      <w:r w:rsidRPr="00D156EE">
        <w:rPr>
          <w:color w:val="073763"/>
          <w:sz w:val="28"/>
          <w:szCs w:val="28"/>
          <w:highlight w:val="white"/>
        </w:rPr>
        <w:t>обученности</w:t>
      </w:r>
      <w:proofErr w:type="spellEnd"/>
      <w:r w:rsidRPr="00D156EE">
        <w:rPr>
          <w:color w:val="073763"/>
          <w:sz w:val="28"/>
          <w:szCs w:val="28"/>
          <w:highlight w:val="white"/>
        </w:rPr>
        <w:t xml:space="preserve"> школьников и убеждении их </w:t>
      </w:r>
      <w:proofErr w:type="gramStart"/>
      <w:r w:rsidRPr="00D156EE">
        <w:rPr>
          <w:color w:val="073763"/>
          <w:sz w:val="28"/>
          <w:szCs w:val="28"/>
          <w:highlight w:val="white"/>
        </w:rPr>
        <w:t>возможности достичь</w:t>
      </w:r>
      <w:proofErr w:type="gramEnd"/>
      <w:r w:rsidRPr="00D156EE">
        <w:rPr>
          <w:color w:val="073763"/>
          <w:sz w:val="28"/>
          <w:szCs w:val="28"/>
          <w:highlight w:val="white"/>
        </w:rPr>
        <w:t xml:space="preserve"> планируемые результаты обучения. Необходимо стремится к созданию на уроках ситуаций успеха. «Ведь уже и маленькая победа над собой делает человека намного сильнее» (М. Горький)</w:t>
      </w:r>
    </w:p>
    <w:p w:rsidR="00D156EE" w:rsidRPr="00D156EE" w:rsidRDefault="00D156EE" w:rsidP="00D156EE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D156EE">
        <w:rPr>
          <w:color w:val="073763"/>
          <w:sz w:val="28"/>
          <w:szCs w:val="28"/>
        </w:rPr>
        <w:t>3. Организация и чередование на уроках различных видов учебной деятельности учащихся: выполнение самостоятельных работ, применение теоретических знаний, решение химических задач, проведение эксперимента, работа с учебной литературой, а также обучение умения работать в коллективе</w:t>
      </w:r>
    </w:p>
    <w:p w:rsidR="00D156EE" w:rsidRPr="00D156EE" w:rsidRDefault="00D156EE" w:rsidP="00D156EE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D156EE">
        <w:rPr>
          <w:color w:val="073763"/>
          <w:sz w:val="28"/>
          <w:szCs w:val="28"/>
        </w:rPr>
        <w:t>4. Необходимо широко использовать активные формы обучения — лекции, семинары, консультации,</w:t>
      </w:r>
      <w:r>
        <w:rPr>
          <w:color w:val="073763"/>
          <w:sz w:val="28"/>
          <w:szCs w:val="28"/>
        </w:rPr>
        <w:t xml:space="preserve"> </w:t>
      </w:r>
      <w:r w:rsidRPr="00D156EE">
        <w:rPr>
          <w:color w:val="073763"/>
          <w:sz w:val="28"/>
          <w:szCs w:val="28"/>
        </w:rPr>
        <w:t>викторины, игры.</w:t>
      </w:r>
    </w:p>
    <w:p w:rsidR="00D156EE" w:rsidRPr="00D156EE" w:rsidRDefault="00D156EE" w:rsidP="00D156EE">
      <w:pPr>
        <w:pStyle w:val="a6"/>
        <w:spacing w:before="0" w:beforeAutospacing="0" w:after="320" w:afterAutospacing="0" w:line="276" w:lineRule="auto"/>
        <w:rPr>
          <w:sz w:val="28"/>
          <w:szCs w:val="28"/>
        </w:rPr>
      </w:pPr>
      <w:r w:rsidRPr="00D156EE">
        <w:rPr>
          <w:color w:val="073763"/>
          <w:sz w:val="28"/>
          <w:szCs w:val="28"/>
        </w:rPr>
        <w:t>Принцип активности ребенка заключается в целенаправленном активном  восприятии учащимися  изучаемых явлений, их осмыслении, переработке и применении. Этот принцип подразумевает такое качество учебной деятельности, которое характеризуется высоким уровнем мотивации, осознанной потребностью в усвоении знаний и умений, результативностью и соответствием социальным нормам</w:t>
      </w:r>
    </w:p>
    <w:p w:rsidR="00D156EE" w:rsidRPr="00D156EE" w:rsidRDefault="00D156EE" w:rsidP="00D156E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EE">
        <w:rPr>
          <w:rFonts w:ascii="Times New Roman" w:eastAsia="Times New Roman" w:hAnsi="Times New Roman" w:cs="Times New Roman"/>
          <w:color w:val="20124D"/>
          <w:sz w:val="28"/>
          <w:szCs w:val="28"/>
          <w:highlight w:val="white"/>
          <w:lang w:eastAsia="ru-RU"/>
        </w:rPr>
        <w:t xml:space="preserve">Понятие активность представляет всеобщую характеристику живых существ, их собственную динамику, источник преобразования или </w:t>
      </w:r>
      <w:r w:rsidRPr="00D156EE">
        <w:rPr>
          <w:rFonts w:ascii="Times New Roman" w:eastAsia="Times New Roman" w:hAnsi="Times New Roman" w:cs="Times New Roman"/>
          <w:color w:val="20124D"/>
          <w:sz w:val="28"/>
          <w:szCs w:val="28"/>
          <w:highlight w:val="white"/>
          <w:lang w:eastAsia="ru-RU"/>
        </w:rPr>
        <w:lastRenderedPageBreak/>
        <w:t>поддержания ими жизненно значимых связей с окружающим миром, «способность к самостоятельной силе реагирования» (</w:t>
      </w:r>
      <w:proofErr w:type="spellStart"/>
      <w:r w:rsidRPr="00D156EE">
        <w:rPr>
          <w:rFonts w:ascii="Times New Roman" w:eastAsia="Times New Roman" w:hAnsi="Times New Roman" w:cs="Times New Roman"/>
          <w:color w:val="20124D"/>
          <w:sz w:val="28"/>
          <w:szCs w:val="28"/>
          <w:highlight w:val="white"/>
          <w:lang w:eastAsia="ru-RU"/>
        </w:rPr>
        <w:t>Ф.Энгельс</w:t>
      </w:r>
      <w:proofErr w:type="spellEnd"/>
      <w:r w:rsidRPr="00D156EE">
        <w:rPr>
          <w:rFonts w:ascii="Times New Roman" w:eastAsia="Times New Roman" w:hAnsi="Times New Roman" w:cs="Times New Roman"/>
          <w:color w:val="20124D"/>
          <w:sz w:val="28"/>
          <w:szCs w:val="28"/>
          <w:highlight w:val="white"/>
          <w:lang w:eastAsia="ru-RU"/>
        </w:rPr>
        <w:t>).</w:t>
      </w:r>
    </w:p>
    <w:p w:rsidR="00D156EE" w:rsidRPr="00D156EE" w:rsidRDefault="00D156EE" w:rsidP="00D156EE">
      <w:pPr>
        <w:pStyle w:val="a6"/>
        <w:spacing w:before="0" w:beforeAutospacing="0" w:after="0" w:afterAutospacing="0" w:line="276" w:lineRule="auto"/>
        <w:ind w:firstLine="708"/>
        <w:rPr>
          <w:color w:val="20124D"/>
          <w:sz w:val="28"/>
          <w:szCs w:val="28"/>
          <w:highlight w:val="white"/>
        </w:rPr>
      </w:pPr>
      <w:r w:rsidRPr="00D156EE">
        <w:rPr>
          <w:color w:val="20124D"/>
          <w:sz w:val="28"/>
          <w:szCs w:val="28"/>
          <w:highlight w:val="white"/>
        </w:rPr>
        <w:t>Отношение школьников к учению обычно характеризуется активностью учения, освоения содержания и т.п., которая определяет степень (интенсивность, прочность) «соприкосновения» обучаемого с предметом его деятельности</w:t>
      </w:r>
    </w:p>
    <w:p w:rsidR="00D156EE" w:rsidRPr="00D156EE" w:rsidRDefault="00D156EE" w:rsidP="00D156EE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156EE">
        <w:rPr>
          <w:b/>
          <w:color w:val="4C1130"/>
          <w:sz w:val="28"/>
          <w:szCs w:val="28"/>
          <w:highlight w:val="white"/>
        </w:rPr>
        <w:t>В структуре активности выделяют следующие компоненты</w:t>
      </w:r>
      <w:r w:rsidRPr="00D156EE">
        <w:rPr>
          <w:color w:val="4C1130"/>
          <w:sz w:val="28"/>
          <w:szCs w:val="28"/>
          <w:highlight w:val="white"/>
        </w:rPr>
        <w:t>:</w:t>
      </w:r>
    </w:p>
    <w:p w:rsidR="00D156EE" w:rsidRPr="00D156EE" w:rsidRDefault="00D156EE" w:rsidP="00D156EE">
      <w:pPr>
        <w:pStyle w:val="a3"/>
        <w:numPr>
          <w:ilvl w:val="0"/>
          <w:numId w:val="2"/>
        </w:numPr>
        <w:spacing w:line="480" w:lineRule="auto"/>
        <w:rPr>
          <w:color w:val="20124D"/>
          <w:sz w:val="28"/>
          <w:szCs w:val="28"/>
        </w:rPr>
      </w:pPr>
      <w:r w:rsidRPr="00D156EE">
        <w:rPr>
          <w:color w:val="20124D"/>
          <w:sz w:val="28"/>
          <w:szCs w:val="28"/>
          <w:highlight w:val="white"/>
        </w:rPr>
        <w:t>готовность выполнять учебные задания;</w:t>
      </w:r>
    </w:p>
    <w:p w:rsidR="00D156EE" w:rsidRPr="00D156EE" w:rsidRDefault="00D156EE" w:rsidP="00D156EE">
      <w:pPr>
        <w:pStyle w:val="a3"/>
        <w:numPr>
          <w:ilvl w:val="0"/>
          <w:numId w:val="2"/>
        </w:numPr>
        <w:spacing w:line="480" w:lineRule="auto"/>
        <w:rPr>
          <w:color w:val="20124D"/>
          <w:sz w:val="28"/>
          <w:szCs w:val="28"/>
        </w:rPr>
      </w:pPr>
      <w:r w:rsidRPr="00D156EE">
        <w:rPr>
          <w:color w:val="20124D"/>
          <w:sz w:val="28"/>
          <w:szCs w:val="28"/>
          <w:highlight w:val="white"/>
        </w:rPr>
        <w:t>стремление к самостоятельной деятельности;</w:t>
      </w:r>
    </w:p>
    <w:p w:rsidR="00D156EE" w:rsidRPr="00D156EE" w:rsidRDefault="00D156EE" w:rsidP="00D156EE">
      <w:pPr>
        <w:pStyle w:val="a3"/>
        <w:numPr>
          <w:ilvl w:val="0"/>
          <w:numId w:val="2"/>
        </w:numPr>
        <w:spacing w:line="480" w:lineRule="auto"/>
        <w:rPr>
          <w:color w:val="20124D"/>
          <w:sz w:val="28"/>
          <w:szCs w:val="28"/>
        </w:rPr>
      </w:pPr>
      <w:r w:rsidRPr="00D156EE">
        <w:rPr>
          <w:color w:val="20124D"/>
          <w:sz w:val="28"/>
          <w:szCs w:val="28"/>
          <w:highlight w:val="white"/>
        </w:rPr>
        <w:t>осознание выполняемых действий;</w:t>
      </w:r>
    </w:p>
    <w:p w:rsidR="00D156EE" w:rsidRPr="00D156EE" w:rsidRDefault="00D156EE" w:rsidP="00D156EE">
      <w:pPr>
        <w:pStyle w:val="a3"/>
        <w:numPr>
          <w:ilvl w:val="0"/>
          <w:numId w:val="2"/>
        </w:numPr>
        <w:spacing w:line="480" w:lineRule="auto"/>
        <w:rPr>
          <w:color w:val="20124D"/>
          <w:sz w:val="28"/>
          <w:szCs w:val="28"/>
        </w:rPr>
      </w:pPr>
      <w:r w:rsidRPr="00D156EE">
        <w:rPr>
          <w:color w:val="20124D"/>
          <w:sz w:val="28"/>
          <w:szCs w:val="28"/>
          <w:highlight w:val="white"/>
        </w:rPr>
        <w:t>устойчивость внимания к предмету активности;</w:t>
      </w:r>
    </w:p>
    <w:p w:rsidR="00D156EE" w:rsidRPr="00D156EE" w:rsidRDefault="00D156EE" w:rsidP="00D156EE">
      <w:pPr>
        <w:pStyle w:val="a3"/>
        <w:numPr>
          <w:ilvl w:val="0"/>
          <w:numId w:val="2"/>
        </w:numPr>
        <w:spacing w:line="480" w:lineRule="auto"/>
        <w:rPr>
          <w:color w:val="20124D"/>
          <w:sz w:val="28"/>
          <w:szCs w:val="28"/>
        </w:rPr>
      </w:pPr>
      <w:r w:rsidRPr="00D156EE">
        <w:rPr>
          <w:color w:val="20124D"/>
          <w:sz w:val="28"/>
          <w:szCs w:val="28"/>
          <w:highlight w:val="white"/>
        </w:rPr>
        <w:t>стремление повысить свой личный уровень и др.</w:t>
      </w:r>
    </w:p>
    <w:p w:rsidR="00D156EE" w:rsidRDefault="00D156EE" w:rsidP="00D156EE">
      <w:pPr>
        <w:pStyle w:val="a6"/>
        <w:spacing w:before="0" w:beforeAutospacing="0" w:after="0" w:afterAutospacing="0" w:line="276" w:lineRule="auto"/>
        <w:rPr>
          <w:rFonts w:eastAsia="Roboto"/>
          <w:color w:val="434343"/>
          <w:sz w:val="28"/>
          <w:szCs w:val="28"/>
        </w:rPr>
      </w:pPr>
      <w:r w:rsidRPr="00D156EE">
        <w:rPr>
          <w:rFonts w:eastAsia="Roboto"/>
          <w:color w:val="2A3990"/>
          <w:sz w:val="28"/>
          <w:szCs w:val="28"/>
        </w:rPr>
        <w:t>Наибольший активизирующий эффект на занятиях дают ситуации, в которых учащиеся сами должны:</w:t>
      </w:r>
      <w:r w:rsidRPr="00D156EE">
        <w:rPr>
          <w:rFonts w:eastAsia="Roboto"/>
          <w:color w:val="434343"/>
          <w:sz w:val="28"/>
          <w:szCs w:val="28"/>
        </w:rPr>
        <w:t xml:space="preserve"> </w:t>
      </w:r>
    </w:p>
    <w:p w:rsidR="00D156EE" w:rsidRPr="00D156EE" w:rsidRDefault="00D156EE" w:rsidP="00D156EE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D156EE">
        <w:rPr>
          <w:rFonts w:eastAsia="Roboto"/>
          <w:color w:val="434343"/>
          <w:sz w:val="28"/>
          <w:szCs w:val="28"/>
        </w:rPr>
        <w:t>· отстаивать свое мнение;</w:t>
      </w:r>
    </w:p>
    <w:p w:rsidR="00D156EE" w:rsidRPr="00D156EE" w:rsidRDefault="00D156EE" w:rsidP="00D156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EE">
        <w:rPr>
          <w:rFonts w:ascii="Times New Roman" w:eastAsia="Roboto" w:hAnsi="Times New Roman" w:cs="Times New Roman"/>
          <w:color w:val="434343"/>
          <w:sz w:val="28"/>
          <w:szCs w:val="28"/>
          <w:lang w:eastAsia="ru-RU"/>
        </w:rPr>
        <w:t>· принимать участие в дискуссиях и обсуждениях;</w:t>
      </w:r>
    </w:p>
    <w:p w:rsidR="00D156EE" w:rsidRPr="00D156EE" w:rsidRDefault="00D156EE" w:rsidP="00D156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EE">
        <w:rPr>
          <w:rFonts w:ascii="Times New Roman" w:eastAsia="Roboto" w:hAnsi="Times New Roman" w:cs="Times New Roman"/>
          <w:color w:val="434343"/>
          <w:sz w:val="28"/>
          <w:szCs w:val="28"/>
          <w:lang w:eastAsia="ru-RU"/>
        </w:rPr>
        <w:t>· ставить вопросы своим товарищам и преподавателям;</w:t>
      </w:r>
    </w:p>
    <w:p w:rsidR="00D156EE" w:rsidRPr="00D156EE" w:rsidRDefault="00D156EE" w:rsidP="00D156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EE">
        <w:rPr>
          <w:rFonts w:ascii="Times New Roman" w:eastAsia="Roboto" w:hAnsi="Times New Roman" w:cs="Times New Roman"/>
          <w:color w:val="434343"/>
          <w:sz w:val="28"/>
          <w:szCs w:val="28"/>
          <w:lang w:eastAsia="ru-RU"/>
        </w:rPr>
        <w:t>· рецензировать ответы товарищей;</w:t>
      </w:r>
    </w:p>
    <w:p w:rsidR="00D156EE" w:rsidRPr="00D156EE" w:rsidRDefault="00D156EE" w:rsidP="00D156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EE">
        <w:rPr>
          <w:rFonts w:ascii="Times New Roman" w:eastAsia="Roboto" w:hAnsi="Times New Roman" w:cs="Times New Roman"/>
          <w:color w:val="434343"/>
          <w:sz w:val="28"/>
          <w:szCs w:val="28"/>
          <w:lang w:eastAsia="ru-RU"/>
        </w:rPr>
        <w:t>· оценивать ответы и письменные работы товарищей;</w:t>
      </w:r>
    </w:p>
    <w:p w:rsidR="00D156EE" w:rsidRPr="00D156EE" w:rsidRDefault="00D156EE" w:rsidP="00D156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EE">
        <w:rPr>
          <w:rFonts w:ascii="Times New Roman" w:eastAsia="Roboto" w:hAnsi="Times New Roman" w:cs="Times New Roman"/>
          <w:color w:val="434343"/>
          <w:sz w:val="28"/>
          <w:szCs w:val="28"/>
          <w:lang w:eastAsia="ru-RU"/>
        </w:rPr>
        <w:t xml:space="preserve">· заниматься обучением </w:t>
      </w:r>
      <w:proofErr w:type="gramStart"/>
      <w:r w:rsidRPr="00D156EE">
        <w:rPr>
          <w:rFonts w:ascii="Times New Roman" w:eastAsia="Roboto" w:hAnsi="Times New Roman" w:cs="Times New Roman"/>
          <w:color w:val="434343"/>
          <w:sz w:val="28"/>
          <w:szCs w:val="28"/>
          <w:lang w:eastAsia="ru-RU"/>
        </w:rPr>
        <w:t>отстающих</w:t>
      </w:r>
      <w:proofErr w:type="gramEnd"/>
      <w:r w:rsidRPr="00D156EE">
        <w:rPr>
          <w:rFonts w:ascii="Times New Roman" w:eastAsia="Roboto" w:hAnsi="Times New Roman" w:cs="Times New Roman"/>
          <w:color w:val="434343"/>
          <w:sz w:val="28"/>
          <w:szCs w:val="28"/>
          <w:lang w:eastAsia="ru-RU"/>
        </w:rPr>
        <w:t>;</w:t>
      </w:r>
    </w:p>
    <w:p w:rsidR="00D156EE" w:rsidRPr="00D156EE" w:rsidRDefault="00D156EE" w:rsidP="00D156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EE">
        <w:rPr>
          <w:rFonts w:ascii="Times New Roman" w:eastAsia="Roboto" w:hAnsi="Times New Roman" w:cs="Times New Roman"/>
          <w:color w:val="434343"/>
          <w:sz w:val="28"/>
          <w:szCs w:val="28"/>
          <w:lang w:eastAsia="ru-RU"/>
        </w:rPr>
        <w:t>· объяснять более слабым учащимся непонятные места;</w:t>
      </w:r>
    </w:p>
    <w:p w:rsidR="00D156EE" w:rsidRPr="00D156EE" w:rsidRDefault="00D156EE" w:rsidP="00D156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EE">
        <w:rPr>
          <w:rFonts w:ascii="Times New Roman" w:eastAsia="Roboto" w:hAnsi="Times New Roman" w:cs="Times New Roman"/>
          <w:color w:val="434343"/>
          <w:sz w:val="28"/>
          <w:szCs w:val="28"/>
          <w:lang w:eastAsia="ru-RU"/>
        </w:rPr>
        <w:t>· самостоятельно выбирать посильное задание;</w:t>
      </w:r>
    </w:p>
    <w:p w:rsidR="00D156EE" w:rsidRPr="00D156EE" w:rsidRDefault="00D156EE" w:rsidP="00D156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EE">
        <w:rPr>
          <w:rFonts w:ascii="Times New Roman" w:eastAsia="Roboto" w:hAnsi="Times New Roman" w:cs="Times New Roman"/>
          <w:color w:val="434343"/>
          <w:sz w:val="28"/>
          <w:szCs w:val="28"/>
          <w:lang w:eastAsia="ru-RU"/>
        </w:rPr>
        <w:t>· находить несколько вариантов возможного решения познавательной задачи (проблемы);</w:t>
      </w:r>
    </w:p>
    <w:p w:rsidR="00D156EE" w:rsidRPr="00D156EE" w:rsidRDefault="00D156EE" w:rsidP="00D156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EE">
        <w:rPr>
          <w:rFonts w:ascii="Times New Roman" w:eastAsia="Roboto" w:hAnsi="Times New Roman" w:cs="Times New Roman"/>
          <w:color w:val="434343"/>
          <w:sz w:val="28"/>
          <w:szCs w:val="28"/>
          <w:lang w:eastAsia="ru-RU"/>
        </w:rPr>
        <w:t>· создавать ситуации самопроверки, анализа личных познавательных и практических действий;</w:t>
      </w:r>
    </w:p>
    <w:p w:rsidR="00D156EE" w:rsidRPr="00D156EE" w:rsidRDefault="00D156EE" w:rsidP="00D156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EE">
        <w:rPr>
          <w:rFonts w:ascii="Times New Roman" w:eastAsia="Roboto" w:hAnsi="Times New Roman" w:cs="Times New Roman"/>
          <w:color w:val="434343"/>
          <w:sz w:val="28"/>
          <w:szCs w:val="28"/>
          <w:lang w:eastAsia="ru-RU"/>
        </w:rPr>
        <w:t>· решать познавательные задачи путем комплексного применения известных им способов решения.</w:t>
      </w:r>
    </w:p>
    <w:p w:rsidR="00D156EE" w:rsidRPr="00D156EE" w:rsidRDefault="00D156EE" w:rsidP="00D156EE">
      <w:pPr>
        <w:pStyle w:val="a3"/>
        <w:numPr>
          <w:ilvl w:val="0"/>
          <w:numId w:val="3"/>
        </w:numPr>
        <w:spacing w:line="276" w:lineRule="auto"/>
        <w:rPr>
          <w:color w:val="434343"/>
          <w:sz w:val="28"/>
          <w:szCs w:val="28"/>
        </w:rPr>
      </w:pPr>
      <w:r w:rsidRPr="00D156EE">
        <w:rPr>
          <w:rFonts w:eastAsia="Roboto"/>
          <w:b/>
          <w:bCs/>
          <w:color w:val="9C254D"/>
          <w:sz w:val="28"/>
          <w:szCs w:val="28"/>
          <w:u w:val="single"/>
        </w:rPr>
        <w:t>Активизация познавательной деятельности требует от педагога:</w:t>
      </w:r>
      <w:r w:rsidRPr="00D156EE">
        <w:rPr>
          <w:rFonts w:eastAsia="Roboto"/>
          <w:color w:val="434343"/>
          <w:sz w:val="28"/>
          <w:szCs w:val="28"/>
        </w:rPr>
        <w:t xml:space="preserve"> </w:t>
      </w:r>
      <w:r w:rsidRPr="00D156EE">
        <w:rPr>
          <w:rFonts w:eastAsia="Roboto"/>
          <w:color w:val="434343"/>
          <w:sz w:val="28"/>
          <w:szCs w:val="28"/>
        </w:rPr>
        <w:t>умелого руководства познавательной деятельностью, понимания целесообразность применяемых форм, методов и средств обучения.</w:t>
      </w:r>
    </w:p>
    <w:p w:rsidR="00D156EE" w:rsidRPr="00D156EE" w:rsidRDefault="00D156EE" w:rsidP="00D156EE">
      <w:pPr>
        <w:pStyle w:val="a3"/>
        <w:numPr>
          <w:ilvl w:val="0"/>
          <w:numId w:val="3"/>
        </w:numPr>
        <w:spacing w:line="276" w:lineRule="auto"/>
        <w:rPr>
          <w:color w:val="434343"/>
          <w:sz w:val="28"/>
          <w:szCs w:val="28"/>
        </w:rPr>
      </w:pPr>
      <w:r w:rsidRPr="00D156EE">
        <w:rPr>
          <w:rFonts w:eastAsia="Roboto"/>
          <w:color w:val="434343"/>
          <w:sz w:val="28"/>
          <w:szCs w:val="28"/>
        </w:rPr>
        <w:t>решения проблемы активизации познавательной деятельности требует:</w:t>
      </w:r>
    </w:p>
    <w:p w:rsidR="00D156EE" w:rsidRPr="00D156EE" w:rsidRDefault="00D156EE" w:rsidP="00D156EE">
      <w:pPr>
        <w:pStyle w:val="a3"/>
        <w:numPr>
          <w:ilvl w:val="0"/>
          <w:numId w:val="3"/>
        </w:numPr>
        <w:spacing w:line="276" w:lineRule="auto"/>
        <w:rPr>
          <w:color w:val="434343"/>
          <w:sz w:val="28"/>
          <w:szCs w:val="28"/>
        </w:rPr>
      </w:pPr>
      <w:r w:rsidRPr="00D156EE">
        <w:rPr>
          <w:rFonts w:eastAsia="Roboto"/>
          <w:color w:val="434343"/>
          <w:sz w:val="28"/>
          <w:szCs w:val="28"/>
        </w:rPr>
        <w:t xml:space="preserve"> разработки приемов и способов, способствующих активизации познавательной деятельности,</w:t>
      </w:r>
    </w:p>
    <w:p w:rsidR="00D156EE" w:rsidRPr="00D156EE" w:rsidRDefault="00D156EE" w:rsidP="00D156EE">
      <w:pPr>
        <w:pStyle w:val="a3"/>
        <w:numPr>
          <w:ilvl w:val="0"/>
          <w:numId w:val="3"/>
        </w:numPr>
        <w:spacing w:line="276" w:lineRule="auto"/>
        <w:rPr>
          <w:color w:val="434343"/>
          <w:sz w:val="28"/>
          <w:szCs w:val="28"/>
        </w:rPr>
      </w:pPr>
      <w:r w:rsidRPr="00D156EE">
        <w:rPr>
          <w:rFonts w:eastAsia="Roboto"/>
          <w:color w:val="434343"/>
          <w:sz w:val="28"/>
          <w:szCs w:val="28"/>
        </w:rPr>
        <w:lastRenderedPageBreak/>
        <w:t>вооружения преподавателей этими методами и приемами, т.е. активизации деятельности самого преподавателя,</w:t>
      </w:r>
    </w:p>
    <w:p w:rsidR="00D156EE" w:rsidRPr="00D156EE" w:rsidRDefault="00D156EE" w:rsidP="00D156EE">
      <w:pPr>
        <w:pStyle w:val="a3"/>
        <w:numPr>
          <w:ilvl w:val="0"/>
          <w:numId w:val="3"/>
        </w:numPr>
        <w:spacing w:line="276" w:lineRule="auto"/>
        <w:rPr>
          <w:color w:val="434343"/>
          <w:sz w:val="28"/>
          <w:szCs w:val="28"/>
        </w:rPr>
      </w:pPr>
      <w:r w:rsidRPr="00D156EE">
        <w:rPr>
          <w:rFonts w:eastAsia="Roboto"/>
          <w:color w:val="434343"/>
          <w:sz w:val="28"/>
          <w:szCs w:val="28"/>
        </w:rPr>
        <w:t>создания условий для активной учебной работы, научного поиска учащихся, вооружения их способами и приемами активного мышления.</w:t>
      </w:r>
    </w:p>
    <w:p w:rsidR="00663199" w:rsidRDefault="00D156EE" w:rsidP="00D156EE">
      <w:r>
        <w:rPr>
          <w:noProof/>
          <w:lang w:eastAsia="ru-RU"/>
        </w:rPr>
        <w:drawing>
          <wp:inline distT="0" distB="0" distL="0" distR="0" wp14:anchorId="06964186" wp14:editId="4D5C5E1D">
            <wp:extent cx="5511165" cy="1798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6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59A8"/>
    <w:multiLevelType w:val="hybridMultilevel"/>
    <w:tmpl w:val="9A5C4220"/>
    <w:lvl w:ilvl="0" w:tplc="5B2E7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EDC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AC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E7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D8E3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0F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25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05D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0AC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341761"/>
    <w:multiLevelType w:val="hybridMultilevel"/>
    <w:tmpl w:val="18722D3C"/>
    <w:lvl w:ilvl="0" w:tplc="B5762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8E0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2C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BE7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829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63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D80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C4A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84B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4E242B3"/>
    <w:multiLevelType w:val="hybridMultilevel"/>
    <w:tmpl w:val="123A7998"/>
    <w:lvl w:ilvl="0" w:tplc="6018F3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A4DE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6C7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CDA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242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623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A68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43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8E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EE"/>
    <w:rsid w:val="00663199"/>
    <w:rsid w:val="00D1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E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1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E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1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16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9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0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9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1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2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Юлия</dc:creator>
  <cp:lastModifiedBy>К Юлия</cp:lastModifiedBy>
  <cp:revision>1</cp:revision>
  <dcterms:created xsi:type="dcterms:W3CDTF">2020-10-13T06:16:00Z</dcterms:created>
  <dcterms:modified xsi:type="dcterms:W3CDTF">2020-10-13T06:26:00Z</dcterms:modified>
</cp:coreProperties>
</file>