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Тема: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zCs w:val="28"/>
          <w:shd w:fill="auto" w:val="clear"/>
        </w:rPr>
        <w:t xml:space="preserve">«Опыт использования творческих приёмов И.Я.Билибина 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zCs w:val="28"/>
          <w:shd w:fill="auto" w:val="clear"/>
        </w:rPr>
        <w:t>на занятиях по композиции в художественной школ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zCs w:val="28"/>
          <w:shd w:fill="auto" w:val="clear"/>
        </w:rPr>
        <w:t>е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zCs w:val="28"/>
          <w:shd w:fill="auto" w:val="clear"/>
        </w:rPr>
        <w:t>»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Выполнил:            преподаватель</w:t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МБУ ДО ХШ имени И.Е.Репина</w:t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г.о.Тольятти</w:t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Суспицына Татьяна Евгеньевна</w:t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Тольятти, 2021.</w:t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1. Особенности билибинского стиля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В творчестве Билибина отразились два, на первый взгляд не связанные между собой, явления отечественной художественной культуры конца XIX—начала XX века: увлечение национальной стариной и становление книжной графики как специфического вида искусства.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Для достижения целостности книги нужно было особое искусство,искусство книжной графики. Поиски графичности заметны уже в отдельных иллюстрациях Поленовой и Малютина, в них введена контурная линия, локализован цвет. Дальше в этом направлении пошли художники "Мира искусства".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Язык графики выкристаллизовывался путем отбора, концентрации и заострения выразительных средств живописи и станкового рисунка. В то же время на его сложение влияли, пользуясь словами Билибина, "линейные техники прошлого, где сам обрабатываемый мастером материал требовал четкого, внимательного и экономного отношения к каждой линии". Русская набойка, вышивка, лубок и икона — вот образцы, на которые наряду с японской и старой европейской гравюрой опирались, по справедливому мнению художника, отечественные графики начала XX века.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Аналогичными путями развивалось графическое искусство в странах Северо-Западной Европы. Но именно в России наиболее четко определилось понятие графики, которая связывалась здесь прежде всего с книгой. Графическим, в отличие от тонального или свободно-штрихового,считался рисунок, являвшийся изображением и одновременно украшением, подчиненным плоскости листа, тяготеющим к линейному орнаменту и силуэту.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В формировании такого отношения к графике велика роль Билибина, его творческой практики и педагогической деятельности. "Строгая, чисто графическая дисциплина [...], — подчеркивал художник, — обращает свое внимание не только на рисунок и на разницу сил отдельных пятен, но и на линию, на характер ее, на направление течения целого ряда соседних линий, на скольжение их по форме и, таким образом, на подчеркивание, объяснение и выявление этой формы этими сознательными линиями, обтекающими и охватывающими ее. Эти линии могут быть иногда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уподоблены ткани, облегающей форму, где нити или полосы приобретают то направление, которое им диктуется данной формой".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Ориентируясь на традиции древнерусского и народного искусства,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Билибин разработал логически последовательную систему графических приемов, сохранявшуюся в основе на протяжении всего его творчества. Эта графическая система, а также присущее Билибину своеобразие трактовки былинных и сказочных образов дали возможность говорить об особом билибинском стиле.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С самого начала книги Билибина отличались узорностью рисунка, яркой декоративностью. Художник создавал не отдельные иллюстрации, он стремился к ансамблю: рисовал обложку, иллюстрации, орнаментальные украшения, шрифт – все стилизовал под старинную рукопись. Названия сказок исполнены славянской вязью. Чтобы прочесть, надо вглядеться в затейливый рисунок букв. Как и многие графики, Билибин работал над декоративным шрифтом. Он хорошо знал шрифты разных эпох, особенно древнерусские устав и полуустав. Ко всем шести книгам Билибин рисует одинаковую обложку, на которой располагает русские сказочные персонажи: трех богатырей, птицу Сирин, Змея-Горыныча, избушку Бабы- Яги. Все страничные иллюстрации окружены орнаментальными рамками,как деревенские окна резными наличниками. Они не только декоративны, но и имеют содержание, продолжающее основную иллюстрацию. В сказке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«Василиса Прекрасная» иллюстрацию с Красным всадником (солнышко) окружают цветы, а Черного всадника (ночь) – мифические птицы с человеческими головами. Иллюстрацию с избушкой Бабы-Яги окружает рамка с поганками (а что еще может быть рядом с Бабой-Ягой?).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Но самым главным для Билибина была атмосфера русской старины,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эпоса, сказки. Из подлинных орнаментов, деталей он создавал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полуреальный-полуфантастический мир. Орнамент был излюбленным мотивом древнерусских мастеров и главной особенностью тогдашнего искусства. Это вышивки скатертей, полотенец, раскрашенная деревянная и глиняная посуда, дома с резными наличниками и причелинами. В иллюстрациях Билибин использовал зарисовки крестьянских построек, утвари, одежды, выполненные в деревне Егны. Художник предельно точен в изображении архитектуры, костюма, быта. Из поездки по Северу он привез много рисунков, фотографий, коллекцию образцов народного искусства. Документальное обоснование каждой подробности становится неизменным творческим принципом Билибина.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И. Я. Билибин разработал систему графических приемов, которые дали возможность объединять иллюстрации и оформление в одном стиле, подчинив их плоскости книжной страницы.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Характерные черты билибинского стиля: красота узорного рисунка,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изысканная декоративность цветовых сочетаний, тонкое зрительное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воплощение мира, сочетание яркой сказочности с чувством народного юмора и др. Художник стремился к ансамблевому решению. Плоскость книжной страницы он подчеркивал контурной линией, однотонной акварельной раскраской, отсутствием освещения, колористическим единством, условным делением пространства на планы и объединением различных точек зрения в композиции.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Процесс выполнения И. Я. Билибиным графического рисунка напоминал труд гравера. Набросав на бумаге эскиз, он уточнял композицию во всех деталях на кальке, а затем переводил на ватман. После этого колонковой кистью с обрезанным концом, уподобляя ее резцу, проводил по карандашному рисунку четкий проволочный контур тушью. В зрелый период творчества Билибин отказался от употребления пера, к которому иногда прибегал в ранних иллюстрациях. За безукоризненную твердость линии товарищи шутливо прозвали его "Иван - твердая рука". В иллюстрациях И. Я. Билибина 1900-1910 годов композиция, как правило, развертывается параллельно плоскости листа. Крупные фигуры предстают в величавых застывших позах. Условное деление пространства на планы и объединение различных точек зрения в одной композиции позволяют сохранить плоскостность. Совершенно исчезает освещение, цвет становится условнее, важную роль приобретает незакрашенная поверхность бумаги, усложняется способ обозначения контурной линии, складываеся строгая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система штрихов и точек.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Дальнейшее развитие билибинского стиля состоит в том, что в более поздних иллюстрациях художник от лубочных приемов перешел к принципам древнерусской живописи: цвета становятся звучнее и насыщеннее, но границы между ними обозначены теперь не черным проволочным контуром, а тональным сгущением и тонкой цветной линией.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Краски кажутся сияющими, но сохраняют локальность и плоскостность, а изображение порой напоминает перегородчатую эмаль.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2. Практическое использование творческих приёмов И.Я.Билибина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на занятиях по композиции в 4 классе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подготовительного отделения художественной школы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Одно из заданий по композиции в 4 классе подготовительного отделения было решено выполнить в билибинском стиле.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Учащимся на выбор были предложены 2 темы :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1) Архитектурные и природные памятники родного края.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2) Были и легенды родного края.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Формат работ был определен А3.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Материалы исполнения - по желанию учащегося.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Перед началом практической работы мы познакомились с работами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И.Я.Билибина. Для многих учащихся его имя стало открытием. Мы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посмотрели иллюстрации к нескольким сказкам, выполненные Билибиным. Обратили внимание на яркие образы персонажей, особенности художественного решения (однотонность акварельной раскраски, богатство оттенков одного цвета, использование контура, узорность орнамента, тематическую связь центральной части композиции с орнаментом).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Первая задача, которая была поставлена перед учениками - определиться с выбором темы. В случае, если учащийся решался выполнять первую, необходимо было найти фотографии архитектурного или природного памятника, по возможности сделать его наброски, зарисовки. Если выбор падал на вторую тему, нужно было обратиться к литературному источнику, рассказывающему о заинтересовавшем юного художника событии из жизни родного края, ещё раз перечитать легенду. Если быль/ легенда касались давно минувших лет, необходимо было выполнить небольшую зарисовку одежды того времени, архитектурных построек. Большая часть ребят остановилась на 1 теме.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После того, как тема была выбрана и был собран подготовительный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материал, мы перешли к работе над эскизами. Была поставлена задача выполнить не менее 3-х эскизов небольшого формата ( примерно, 4 х 6 см). Эскизы такого формата вполне позволяют решить композиционные вопросы, не затрачивая лишних сил и времени. Если композиция не состоялась в маленьком формате, то вероятность её организации в большем формате представляется маловероятной. На этом этапе стояла задача интересно закомпоновать персонажей в заданном формате, определиться с их окружением и вписать их в это окружение. Из получившихся эскизовбыл выбран наиболее удачный, и с ним мы продолжили нашу работу. Найденная в нём композиция должна была стать центральной частью нашей работы.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Следующим этапом стал подбор орнамента к основной части.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Необходимо было придумать такие элементы орнамента, которые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тематически, пластически были бы связаны с центральной частью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композиции. Например, в работе, которая выполнялась по одной из легенд Жигулей, повествовавшей о драматической любовной истории, учащимся для орнаментального оформления были выбраны стилизованные изображения сердца и креста. В другой работе, которая была посвящена "Памятнику верности", элементами орнамента стали стилизованные следы собачьих лап, кусочки колбасы, машины, светофоры. В работе "Сеча за Усолье" автор использовал для орнамента изображения шлемов, стрел, копий, элементов орнамента русского народного костюма.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После того, как учащийся справлялся с 2-мя первыми этапами, он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переходил к работе на большом формате. На лист формата А3 переносился рисунок центральной части и орнамента. Между ними по примеру билибинских работ делали небольшую рамочку в 0,5 - 0,6 см шириной.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Теперь стояла задача выполнить работу в цвете. Учащимся необходимо было определиться с колоритом работы, решить какое состояние, настроение они хотят в ней передать. Палитру рекомендовалось ограничивать. Материалами для выполнения стали гуашь, акварель, масляная пастель. Сначала работа велась в основной части композиции. После того, как её цветовое решение было организовано, работа переходила в орнаментальную часть. Орнаментальная часть должна была выполняться в том же колорите, тем же набором цветов. Необходимо было помнить, что центральная часть должна "читаться" зрителем прежде всего, а орнаментальная служит для её поддержки, оформления. Поэтому основные цветовые, тоновые контрасты, пятна чистого цвета должны располагаться в центральной части. Подражая Билибину, делались однотонные заливки цветом. Стояла задача использовать в работе как можно больше оттенков одного цвета, не повторяться.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На последнем этапе учащиеся работали чёрным контуром. В зависимости от того, каким материалом выполнялась основная работа, для контурной линии использовались либо гелиевая ручка, либо фломастер, либо масляная пастель. Контур должен был охватывать все элементы работы.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После того, как была выполнена работа контуром, этим же материалом добавлялись небольшие графические детали: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·элементы костюма (например, плетение лаптей, звенья кольчуги,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складки одежды);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·элементы пейзажа (трава, волны на реке, жилки в листьях);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·элементы архитектурных сооружений (части каменной кладки,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оконные рамы).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По завершению работы каждый учащийся должен был придумать название своему произведению.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Большинство учащихся с заданием справились успешно. Лучшие работы были отправлены для участия во Всероссийском художественном выставке-конкурсе детского творчества «Постигая Мастера», посвященном 140-летию со дня рождения художника Ивана Билибина.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Литература: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1. Голынец Г.В. И.Я.Билибин. М., Изобразительное искусство.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1972 (Электронный ресурс. </w:t>
      </w:r>
      <w:hyperlink r:id="rId2">
        <w:r>
          <w:rPr>
            <w:rFonts w:eastAsia="Times New Roman" w:cs="Times New Roman" w:ascii="Times New Roman" w:hAnsi="Times New Roman"/>
            <w:color w:val="0000FF"/>
            <w:spacing w:val="0"/>
            <w:sz w:val="28"/>
            <w:u w:val="single"/>
            <w:shd w:fill="auto" w:val="clear"/>
          </w:rPr>
          <w:t>http://www.bibliotekar.ru/kBilibin/</w:t>
        </w:r>
      </w:hyperlink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)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2. Иван Яковлевич Билибин. Выдающийся художник-иллюстратор.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(Электронный ресурс. </w:t>
      </w:r>
      <w:hyperlink r:id="rId3">
        <w:r>
          <w:rPr>
            <w:rFonts w:eastAsia="Times New Roman" w:cs="Times New Roman" w:ascii="Times New Roman" w:hAnsi="Times New Roman"/>
            <w:color w:val="0000FF"/>
            <w:spacing w:val="0"/>
            <w:sz w:val="28"/>
            <w:u w:val="single"/>
            <w:shd w:fill="auto" w:val="clear"/>
          </w:rPr>
          <w:t>http://www.arteveryday.org/bilibin/</w:t>
        </w:r>
      </w:hyperlink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)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3. Семёнов О.С. Иван Билибин (Рассказ о художнике-сказочнике):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Очерк - М.: Детская литература, 1986.- 87 с.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4.Художник Иван Яковлевич Билибин (Электронный ресурс.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hyperlink r:id="rId4">
        <w:r>
          <w:rPr>
            <w:rFonts w:eastAsia="Times New Roman" w:cs="Times New Roman" w:ascii="Times New Roman" w:hAnsi="Times New Roman"/>
            <w:color w:val="0000FF"/>
            <w:spacing w:val="0"/>
            <w:sz w:val="28"/>
            <w:u w:val="single"/>
            <w:shd w:fill="auto" w:val="clear"/>
          </w:rPr>
          <w:t>http://www.perunica.ru/russkie_xudozhniki/19-xudozhnik-ivan-yakovlevich-bilibin-16081876.html</w:t>
        </w:r>
      </w:hyperlink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)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2"/>
      <w:sz w:val="22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bliotekar.ru/kBilibin/" TargetMode="External"/><Relationship Id="rId3" Type="http://schemas.openxmlformats.org/officeDocument/2006/relationships/hyperlink" Target="http://www.arteveryday.org/bilibin/" TargetMode="External"/><Relationship Id="rId4" Type="http://schemas.openxmlformats.org/officeDocument/2006/relationships/hyperlink" Target="http://www.perunica.ru/russkie_xudozhniki/19-xudozhnik-ivan-yakovlevich-bilibin-16081876.htm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LibreOffice/6.4.6.2$Linux_X86_64 LibreOffice_project/40$Build-2</Application>
  <Pages>7</Pages>
  <Words>1555</Words>
  <Characters>10770</Characters>
  <CharactersWithSpaces>12275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2021-02-20T16:30:10Z</dcterms:modified>
  <cp:revision>3</cp:revision>
  <dc:subject/>
  <dc:title/>
</cp:coreProperties>
</file>