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77" w:rsidRPr="00DF329B" w:rsidRDefault="00E55664" w:rsidP="00DF329B">
      <w:pPr>
        <w:pStyle w:val="a3"/>
        <w:rPr>
          <w:rFonts w:ascii="Times New Roman" w:hAnsi="Times New Roman" w:cs="Times New Roman"/>
          <w:b/>
          <w:sz w:val="28"/>
          <w:szCs w:val="28"/>
        </w:rPr>
      </w:pPr>
      <w:r w:rsidRPr="00DF329B">
        <w:rPr>
          <w:rFonts w:ascii="Times New Roman" w:hAnsi="Times New Roman" w:cs="Times New Roman"/>
          <w:b/>
          <w:sz w:val="28"/>
          <w:szCs w:val="28"/>
        </w:rPr>
        <w:t>УДК</w:t>
      </w:r>
    </w:p>
    <w:p w:rsidR="00E55664" w:rsidRPr="00DF329B" w:rsidRDefault="00E55664" w:rsidP="00DF329B">
      <w:pPr>
        <w:pStyle w:val="a3"/>
        <w:rPr>
          <w:rFonts w:ascii="Times New Roman" w:hAnsi="Times New Roman" w:cs="Times New Roman"/>
          <w:sz w:val="28"/>
          <w:szCs w:val="28"/>
        </w:rPr>
      </w:pPr>
    </w:p>
    <w:p w:rsidR="00E55664" w:rsidRPr="00DF329B" w:rsidRDefault="00E55664" w:rsidP="00DF329B">
      <w:pPr>
        <w:pStyle w:val="a3"/>
        <w:jc w:val="center"/>
        <w:rPr>
          <w:rFonts w:ascii="Times New Roman" w:hAnsi="Times New Roman" w:cs="Times New Roman"/>
          <w:sz w:val="28"/>
          <w:szCs w:val="28"/>
        </w:rPr>
      </w:pPr>
      <w:r w:rsidRPr="00DF329B">
        <w:rPr>
          <w:rFonts w:ascii="Times New Roman" w:hAnsi="Times New Roman" w:cs="Times New Roman"/>
          <w:sz w:val="28"/>
          <w:szCs w:val="28"/>
        </w:rPr>
        <w:t xml:space="preserve">З.З. </w:t>
      </w:r>
      <w:proofErr w:type="spellStart"/>
      <w:r w:rsidRPr="00DF329B">
        <w:rPr>
          <w:rFonts w:ascii="Times New Roman" w:hAnsi="Times New Roman" w:cs="Times New Roman"/>
          <w:sz w:val="28"/>
          <w:szCs w:val="28"/>
        </w:rPr>
        <w:t>Такиуллин</w:t>
      </w:r>
      <w:proofErr w:type="spellEnd"/>
    </w:p>
    <w:p w:rsidR="00E55664" w:rsidRDefault="00E55664" w:rsidP="00DF329B">
      <w:pPr>
        <w:pStyle w:val="a3"/>
        <w:jc w:val="center"/>
        <w:rPr>
          <w:rFonts w:ascii="Times New Roman" w:hAnsi="Times New Roman" w:cs="Times New Roman"/>
          <w:sz w:val="28"/>
          <w:szCs w:val="28"/>
          <w:lang w:val="en-US"/>
        </w:rPr>
      </w:pPr>
      <w:r w:rsidRPr="00DF329B">
        <w:rPr>
          <w:rFonts w:ascii="Times New Roman" w:hAnsi="Times New Roman" w:cs="Times New Roman"/>
          <w:sz w:val="28"/>
          <w:szCs w:val="28"/>
          <w:lang w:val="en-US"/>
        </w:rPr>
        <w:t xml:space="preserve">Z.Z. </w:t>
      </w:r>
      <w:proofErr w:type="spellStart"/>
      <w:r w:rsidRPr="00DF329B">
        <w:rPr>
          <w:rFonts w:ascii="Times New Roman" w:hAnsi="Times New Roman" w:cs="Times New Roman"/>
          <w:sz w:val="28"/>
          <w:szCs w:val="28"/>
          <w:lang w:val="en-US"/>
        </w:rPr>
        <w:t>Takiullin</w:t>
      </w:r>
      <w:proofErr w:type="spellEnd"/>
    </w:p>
    <w:p w:rsidR="00F131D6" w:rsidRPr="00DF329B" w:rsidRDefault="00F131D6" w:rsidP="00DF329B">
      <w:pPr>
        <w:pStyle w:val="a3"/>
        <w:jc w:val="center"/>
        <w:rPr>
          <w:rFonts w:ascii="Times New Roman" w:hAnsi="Times New Roman" w:cs="Times New Roman"/>
          <w:sz w:val="28"/>
          <w:szCs w:val="28"/>
          <w:lang w:val="en-US"/>
        </w:rPr>
      </w:pPr>
      <w:bookmarkStart w:id="0" w:name="_GoBack"/>
      <w:bookmarkEnd w:id="0"/>
    </w:p>
    <w:p w:rsidR="00DF329B" w:rsidRPr="00DF329B" w:rsidRDefault="00DF329B" w:rsidP="00DF329B">
      <w:pPr>
        <w:pStyle w:val="a3"/>
        <w:jc w:val="center"/>
        <w:rPr>
          <w:rFonts w:ascii="Times New Roman" w:hAnsi="Times New Roman" w:cs="Times New Roman"/>
          <w:sz w:val="28"/>
          <w:szCs w:val="28"/>
        </w:rPr>
      </w:pPr>
      <w:r w:rsidRPr="00DF329B">
        <w:rPr>
          <w:rFonts w:ascii="Times New Roman" w:hAnsi="Times New Roman" w:cs="Times New Roman"/>
          <w:sz w:val="28"/>
          <w:szCs w:val="28"/>
        </w:rPr>
        <w:t>ФГБОУ ВО Башкирский ГАУ, Уфа, Россия</w:t>
      </w:r>
    </w:p>
    <w:p w:rsidR="00DF329B" w:rsidRDefault="00DF329B" w:rsidP="005F5340">
      <w:pPr>
        <w:pStyle w:val="a3"/>
        <w:jc w:val="center"/>
        <w:rPr>
          <w:rFonts w:ascii="Times New Roman" w:hAnsi="Times New Roman" w:cs="Times New Roman"/>
          <w:sz w:val="28"/>
          <w:szCs w:val="28"/>
          <w:lang w:val="en-US"/>
        </w:rPr>
      </w:pPr>
      <w:r w:rsidRPr="00DF329B">
        <w:rPr>
          <w:rFonts w:ascii="Times New Roman" w:hAnsi="Times New Roman" w:cs="Times New Roman"/>
          <w:sz w:val="28"/>
          <w:szCs w:val="28"/>
          <w:lang w:val="en-US"/>
        </w:rPr>
        <w:t>FSBEI HE Bashkir SAU, Ufa, Russia</w:t>
      </w:r>
    </w:p>
    <w:p w:rsidR="005F5340" w:rsidRDefault="005F5340" w:rsidP="005F5340">
      <w:pPr>
        <w:pStyle w:val="a3"/>
        <w:jc w:val="center"/>
        <w:rPr>
          <w:rFonts w:ascii="Times New Roman" w:hAnsi="Times New Roman" w:cs="Times New Roman"/>
          <w:sz w:val="28"/>
          <w:szCs w:val="28"/>
          <w:lang w:val="en-US"/>
        </w:rPr>
      </w:pPr>
    </w:p>
    <w:p w:rsidR="005F5340" w:rsidRPr="005F5340" w:rsidRDefault="00465918" w:rsidP="005F5340">
      <w:pPr>
        <w:pStyle w:val="a3"/>
        <w:jc w:val="center"/>
        <w:rPr>
          <w:rFonts w:ascii="Times New Roman" w:hAnsi="Times New Roman" w:cs="Times New Roman"/>
          <w:b/>
          <w:sz w:val="28"/>
          <w:szCs w:val="28"/>
        </w:rPr>
      </w:pPr>
      <w:r>
        <w:rPr>
          <w:rFonts w:ascii="Times New Roman" w:hAnsi="Times New Roman" w:cs="Times New Roman"/>
          <w:b/>
          <w:sz w:val="28"/>
          <w:szCs w:val="28"/>
        </w:rPr>
        <w:t>ЭФФЕКТИВНОСТЬ ПРИМЕНЕНИЯ СИСТЕМ</w:t>
      </w:r>
      <w:r w:rsidR="005F5340" w:rsidRPr="005F5340">
        <w:rPr>
          <w:rFonts w:ascii="Times New Roman" w:hAnsi="Times New Roman" w:cs="Times New Roman"/>
          <w:b/>
          <w:sz w:val="28"/>
          <w:szCs w:val="28"/>
        </w:rPr>
        <w:t xml:space="preserve"> ПАРАЛЛЕЛЬНОГО ВОЖДЕНИЯ В АПК</w:t>
      </w:r>
    </w:p>
    <w:p w:rsidR="005F5340" w:rsidRPr="005F5340" w:rsidRDefault="005F5340" w:rsidP="005F5340">
      <w:pPr>
        <w:pStyle w:val="a3"/>
        <w:jc w:val="center"/>
        <w:rPr>
          <w:rFonts w:ascii="Times New Roman" w:hAnsi="Times New Roman" w:cs="Times New Roman"/>
          <w:b/>
          <w:sz w:val="28"/>
          <w:szCs w:val="28"/>
          <w:lang w:val="en-US"/>
        </w:rPr>
      </w:pPr>
      <w:r w:rsidRPr="005F5340">
        <w:rPr>
          <w:rFonts w:ascii="Times New Roman" w:hAnsi="Times New Roman" w:cs="Times New Roman"/>
          <w:b/>
          <w:color w:val="000000"/>
          <w:sz w:val="28"/>
          <w:szCs w:val="28"/>
          <w:lang w:val="en-US"/>
        </w:rPr>
        <w:t>THE EFFECTIVENESS OF THE PARALLEL DRIVING SYSTEM</w:t>
      </w:r>
      <w:r w:rsidR="00465918">
        <w:rPr>
          <w:rFonts w:ascii="Times New Roman" w:hAnsi="Times New Roman" w:cs="Times New Roman"/>
          <w:b/>
          <w:color w:val="000000"/>
          <w:sz w:val="28"/>
          <w:szCs w:val="28"/>
          <w:lang w:val="en-US"/>
        </w:rPr>
        <w:t>S</w:t>
      </w:r>
      <w:r w:rsidRPr="005F5340">
        <w:rPr>
          <w:rFonts w:ascii="Times New Roman" w:hAnsi="Times New Roman" w:cs="Times New Roman"/>
          <w:b/>
          <w:color w:val="000000"/>
          <w:sz w:val="28"/>
          <w:szCs w:val="28"/>
          <w:lang w:val="en-US"/>
        </w:rPr>
        <w:t xml:space="preserve"> IN THE AGRO-INDUSTRIAL COMPLEX</w:t>
      </w:r>
    </w:p>
    <w:p w:rsidR="00E55664" w:rsidRDefault="00E55664" w:rsidP="009C1528">
      <w:pPr>
        <w:pStyle w:val="a3"/>
        <w:ind w:firstLine="510"/>
        <w:rPr>
          <w:rFonts w:ascii="Times New Roman" w:hAnsi="Times New Roman" w:cs="Times New Roman"/>
          <w:sz w:val="28"/>
          <w:szCs w:val="28"/>
          <w:lang w:val="en-US"/>
        </w:rPr>
      </w:pPr>
    </w:p>
    <w:p w:rsidR="00F122B9" w:rsidRPr="00374C55" w:rsidRDefault="00F122B9" w:rsidP="00F122B9">
      <w:pPr>
        <w:pStyle w:val="a3"/>
        <w:ind w:firstLine="510"/>
        <w:jc w:val="both"/>
        <w:rPr>
          <w:rFonts w:ascii="Times New Roman" w:hAnsi="Times New Roman" w:cs="Times New Roman"/>
          <w:sz w:val="28"/>
          <w:szCs w:val="28"/>
          <w:lang w:val="en-US"/>
        </w:rPr>
      </w:pPr>
      <w:r w:rsidRPr="00F122B9">
        <w:rPr>
          <w:rFonts w:ascii="Times New Roman" w:hAnsi="Times New Roman" w:cs="Times New Roman"/>
          <w:b/>
          <w:sz w:val="28"/>
          <w:szCs w:val="28"/>
        </w:rPr>
        <w:t>Аннотация:</w:t>
      </w:r>
      <w:r>
        <w:rPr>
          <w:rFonts w:ascii="Times New Roman" w:hAnsi="Times New Roman" w:cs="Times New Roman"/>
          <w:b/>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статье произведен анализ применения систем параллельного вождения в АПК.</w:t>
      </w:r>
      <w:r w:rsidR="002A064C">
        <w:rPr>
          <w:rFonts w:ascii="Times New Roman" w:hAnsi="Times New Roman" w:cs="Times New Roman"/>
          <w:sz w:val="28"/>
          <w:szCs w:val="28"/>
        </w:rPr>
        <w:t xml:space="preserve"> Выполнен</w:t>
      </w:r>
      <w:r w:rsidR="002A064C" w:rsidRPr="00374C55">
        <w:rPr>
          <w:rFonts w:ascii="Times New Roman" w:hAnsi="Times New Roman" w:cs="Times New Roman"/>
          <w:sz w:val="28"/>
          <w:szCs w:val="28"/>
          <w:lang w:val="en-US"/>
        </w:rPr>
        <w:t xml:space="preserve"> </w:t>
      </w:r>
      <w:r w:rsidR="002A064C">
        <w:rPr>
          <w:rFonts w:ascii="Times New Roman" w:hAnsi="Times New Roman" w:cs="Times New Roman"/>
          <w:sz w:val="28"/>
          <w:szCs w:val="28"/>
        </w:rPr>
        <w:t>расчет</w:t>
      </w:r>
      <w:r w:rsidR="002A064C" w:rsidRPr="00374C55">
        <w:rPr>
          <w:rFonts w:ascii="Times New Roman" w:hAnsi="Times New Roman" w:cs="Times New Roman"/>
          <w:sz w:val="28"/>
          <w:szCs w:val="28"/>
          <w:lang w:val="en-US"/>
        </w:rPr>
        <w:t xml:space="preserve"> </w:t>
      </w:r>
      <w:r w:rsidR="002A064C">
        <w:rPr>
          <w:rFonts w:ascii="Times New Roman" w:hAnsi="Times New Roman" w:cs="Times New Roman"/>
          <w:sz w:val="28"/>
          <w:szCs w:val="28"/>
        </w:rPr>
        <w:t>получаемой</w:t>
      </w:r>
      <w:r w:rsidR="002A064C" w:rsidRPr="00374C55">
        <w:rPr>
          <w:rFonts w:ascii="Times New Roman" w:hAnsi="Times New Roman" w:cs="Times New Roman"/>
          <w:sz w:val="28"/>
          <w:szCs w:val="28"/>
          <w:lang w:val="en-US"/>
        </w:rPr>
        <w:t xml:space="preserve"> </w:t>
      </w:r>
      <w:r w:rsidR="002A064C">
        <w:rPr>
          <w:rFonts w:ascii="Times New Roman" w:hAnsi="Times New Roman" w:cs="Times New Roman"/>
          <w:sz w:val="28"/>
          <w:szCs w:val="28"/>
        </w:rPr>
        <w:t>прибыли</w:t>
      </w:r>
      <w:r w:rsidR="002A064C" w:rsidRPr="00374C55">
        <w:rPr>
          <w:rFonts w:ascii="Times New Roman" w:hAnsi="Times New Roman" w:cs="Times New Roman"/>
          <w:sz w:val="28"/>
          <w:szCs w:val="28"/>
          <w:lang w:val="en-US"/>
        </w:rPr>
        <w:t xml:space="preserve"> </w:t>
      </w:r>
      <w:r w:rsidR="002A064C">
        <w:rPr>
          <w:rFonts w:ascii="Times New Roman" w:hAnsi="Times New Roman" w:cs="Times New Roman"/>
          <w:sz w:val="28"/>
          <w:szCs w:val="28"/>
        </w:rPr>
        <w:t>при</w:t>
      </w:r>
      <w:r w:rsidR="002A064C" w:rsidRPr="00374C55">
        <w:rPr>
          <w:rFonts w:ascii="Times New Roman" w:hAnsi="Times New Roman" w:cs="Times New Roman"/>
          <w:sz w:val="28"/>
          <w:szCs w:val="28"/>
          <w:lang w:val="en-US"/>
        </w:rPr>
        <w:t xml:space="preserve"> </w:t>
      </w:r>
      <w:r w:rsidR="002A064C">
        <w:rPr>
          <w:rFonts w:ascii="Times New Roman" w:hAnsi="Times New Roman" w:cs="Times New Roman"/>
          <w:sz w:val="28"/>
          <w:szCs w:val="28"/>
        </w:rPr>
        <w:t>внедрении</w:t>
      </w:r>
      <w:r w:rsidR="002A064C" w:rsidRPr="00374C55">
        <w:rPr>
          <w:rFonts w:ascii="Times New Roman" w:hAnsi="Times New Roman" w:cs="Times New Roman"/>
          <w:sz w:val="28"/>
          <w:szCs w:val="28"/>
          <w:lang w:val="en-US"/>
        </w:rPr>
        <w:t xml:space="preserve"> </w:t>
      </w:r>
      <w:r w:rsidR="002A064C">
        <w:rPr>
          <w:rFonts w:ascii="Times New Roman" w:hAnsi="Times New Roman" w:cs="Times New Roman"/>
          <w:sz w:val="28"/>
          <w:szCs w:val="28"/>
        </w:rPr>
        <w:t>элементов</w:t>
      </w:r>
      <w:r w:rsidR="002A064C" w:rsidRPr="00374C55">
        <w:rPr>
          <w:rFonts w:ascii="Times New Roman" w:hAnsi="Times New Roman" w:cs="Times New Roman"/>
          <w:sz w:val="28"/>
          <w:szCs w:val="28"/>
          <w:lang w:val="en-US"/>
        </w:rPr>
        <w:t xml:space="preserve"> </w:t>
      </w:r>
      <w:r w:rsidR="002A064C">
        <w:rPr>
          <w:rFonts w:ascii="Times New Roman" w:hAnsi="Times New Roman" w:cs="Times New Roman"/>
          <w:sz w:val="28"/>
          <w:szCs w:val="28"/>
        </w:rPr>
        <w:t>точного</w:t>
      </w:r>
      <w:r w:rsidR="002A064C" w:rsidRPr="00374C55">
        <w:rPr>
          <w:rFonts w:ascii="Times New Roman" w:hAnsi="Times New Roman" w:cs="Times New Roman"/>
          <w:sz w:val="28"/>
          <w:szCs w:val="28"/>
          <w:lang w:val="en-US"/>
        </w:rPr>
        <w:t xml:space="preserve"> </w:t>
      </w:r>
      <w:r w:rsidR="002A064C">
        <w:rPr>
          <w:rFonts w:ascii="Times New Roman" w:hAnsi="Times New Roman" w:cs="Times New Roman"/>
          <w:sz w:val="28"/>
          <w:szCs w:val="28"/>
        </w:rPr>
        <w:t>земледелия</w:t>
      </w:r>
      <w:r w:rsidR="002A064C" w:rsidRPr="00374C55">
        <w:rPr>
          <w:rFonts w:ascii="Times New Roman" w:hAnsi="Times New Roman" w:cs="Times New Roman"/>
          <w:sz w:val="28"/>
          <w:szCs w:val="28"/>
          <w:lang w:val="en-US"/>
        </w:rPr>
        <w:t>.</w:t>
      </w:r>
    </w:p>
    <w:p w:rsidR="002A064C" w:rsidRDefault="002A064C" w:rsidP="00F122B9">
      <w:pPr>
        <w:pStyle w:val="a3"/>
        <w:ind w:firstLine="510"/>
        <w:jc w:val="both"/>
        <w:rPr>
          <w:rFonts w:ascii="Times New Roman" w:hAnsi="Times New Roman" w:cs="Times New Roman"/>
          <w:color w:val="000000"/>
          <w:sz w:val="28"/>
          <w:szCs w:val="28"/>
          <w:lang w:val="en-US"/>
        </w:rPr>
      </w:pPr>
      <w:r>
        <w:rPr>
          <w:rFonts w:ascii="Times New Roman" w:hAnsi="Times New Roman" w:cs="Times New Roman"/>
          <w:b/>
          <w:sz w:val="28"/>
          <w:szCs w:val="28"/>
          <w:lang w:val="en-US"/>
        </w:rPr>
        <w:t>Abstract</w:t>
      </w:r>
      <w:r w:rsidRPr="002A064C">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2A064C">
        <w:rPr>
          <w:rFonts w:ascii="Times New Roman" w:hAnsi="Times New Roman" w:cs="Times New Roman"/>
          <w:color w:val="000000"/>
          <w:sz w:val="28"/>
          <w:szCs w:val="28"/>
          <w:lang w:val="en-US"/>
        </w:rPr>
        <w:t>The article analyzes the use of parallel driving systems in the agro-industrial complex. The calculation of the profit received when introducing elements of precision farming is performed.</w:t>
      </w:r>
    </w:p>
    <w:p w:rsidR="0065044A" w:rsidRDefault="0065044A" w:rsidP="00F122B9">
      <w:pPr>
        <w:pStyle w:val="a3"/>
        <w:ind w:firstLine="510"/>
        <w:jc w:val="both"/>
        <w:rPr>
          <w:rFonts w:ascii="Times New Roman" w:hAnsi="Times New Roman" w:cs="Times New Roman"/>
          <w:sz w:val="28"/>
          <w:szCs w:val="28"/>
        </w:rPr>
      </w:pPr>
      <w:r w:rsidRPr="00651F35">
        <w:rPr>
          <w:rFonts w:ascii="Times New Roman" w:hAnsi="Times New Roman" w:cs="Times New Roman"/>
          <w:b/>
          <w:sz w:val="28"/>
          <w:szCs w:val="28"/>
        </w:rPr>
        <w:t>Ключевые слова:</w:t>
      </w:r>
      <w:r>
        <w:rPr>
          <w:rFonts w:ascii="Times New Roman" w:hAnsi="Times New Roman" w:cs="Times New Roman"/>
          <w:sz w:val="28"/>
          <w:szCs w:val="28"/>
        </w:rPr>
        <w:t xml:space="preserve"> агрегат,</w:t>
      </w:r>
      <w:r w:rsidR="00651F35">
        <w:rPr>
          <w:rFonts w:ascii="Times New Roman" w:hAnsi="Times New Roman" w:cs="Times New Roman"/>
          <w:sz w:val="28"/>
          <w:szCs w:val="28"/>
        </w:rPr>
        <w:t xml:space="preserve"> навигатор, </w:t>
      </w:r>
      <w:r>
        <w:rPr>
          <w:rFonts w:ascii="Times New Roman" w:hAnsi="Times New Roman" w:cs="Times New Roman"/>
          <w:sz w:val="28"/>
          <w:szCs w:val="28"/>
        </w:rPr>
        <w:t>система параллельного вождения, точное земледелие</w:t>
      </w:r>
    </w:p>
    <w:p w:rsidR="00651F35" w:rsidRDefault="00651F35" w:rsidP="00F122B9">
      <w:pPr>
        <w:pStyle w:val="a3"/>
        <w:ind w:firstLine="510"/>
        <w:jc w:val="both"/>
        <w:rPr>
          <w:rFonts w:ascii="Times New Roman" w:hAnsi="Times New Roman" w:cs="Times New Roman"/>
          <w:color w:val="000000"/>
          <w:sz w:val="28"/>
          <w:szCs w:val="28"/>
          <w:lang w:val="en-US"/>
        </w:rPr>
      </w:pPr>
      <w:r w:rsidRPr="00651F35">
        <w:rPr>
          <w:rFonts w:ascii="Times New Roman" w:hAnsi="Times New Roman" w:cs="Times New Roman"/>
          <w:b/>
          <w:color w:val="000000"/>
          <w:sz w:val="28"/>
          <w:szCs w:val="28"/>
          <w:lang w:val="en-US"/>
        </w:rPr>
        <w:t>Keywords:</w:t>
      </w:r>
      <w:r w:rsidRPr="00651F35">
        <w:rPr>
          <w:rFonts w:ascii="Times New Roman" w:hAnsi="Times New Roman" w:cs="Times New Roman"/>
          <w:color w:val="000000"/>
          <w:sz w:val="28"/>
          <w:szCs w:val="28"/>
          <w:lang w:val="en-US"/>
        </w:rPr>
        <w:t xml:space="preserve"> unit, navigator, parallel driving system, precision agriculture</w:t>
      </w:r>
    </w:p>
    <w:p w:rsidR="00374C55" w:rsidRDefault="00374C55" w:rsidP="00F122B9">
      <w:pPr>
        <w:pStyle w:val="a3"/>
        <w:ind w:firstLine="510"/>
        <w:jc w:val="both"/>
        <w:rPr>
          <w:rFonts w:ascii="Times New Roman" w:hAnsi="Times New Roman" w:cs="Times New Roman"/>
          <w:color w:val="000000"/>
          <w:sz w:val="28"/>
          <w:szCs w:val="28"/>
          <w:lang w:val="en-US"/>
        </w:rPr>
      </w:pPr>
    </w:p>
    <w:p w:rsidR="00374C55" w:rsidRDefault="00374C55" w:rsidP="00F122B9">
      <w:pPr>
        <w:pStyle w:val="a3"/>
        <w:ind w:firstLine="510"/>
        <w:jc w:val="both"/>
        <w:rPr>
          <w:rFonts w:ascii="Times New Roman" w:hAnsi="Times New Roman" w:cs="Times New Roman"/>
          <w:color w:val="000000"/>
          <w:sz w:val="28"/>
          <w:szCs w:val="28"/>
        </w:rPr>
      </w:pPr>
      <w:r w:rsidRPr="00374C55">
        <w:rPr>
          <w:rFonts w:ascii="Times New Roman" w:hAnsi="Times New Roman" w:cs="Times New Roman"/>
          <w:b/>
          <w:color w:val="000000"/>
          <w:sz w:val="28"/>
          <w:szCs w:val="28"/>
        </w:rPr>
        <w:t>Введение.</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В настоящее время одним из перспективных направлений в </w:t>
      </w:r>
      <w:proofErr w:type="spellStart"/>
      <w:r>
        <w:rPr>
          <w:rFonts w:ascii="Times New Roman" w:hAnsi="Times New Roman" w:cs="Times New Roman"/>
          <w:color w:val="000000"/>
          <w:sz w:val="28"/>
          <w:szCs w:val="28"/>
        </w:rPr>
        <w:t>агроинженерии</w:t>
      </w:r>
      <w:proofErr w:type="spellEnd"/>
      <w:r>
        <w:rPr>
          <w:rFonts w:ascii="Times New Roman" w:hAnsi="Times New Roman" w:cs="Times New Roman"/>
          <w:color w:val="000000"/>
          <w:sz w:val="28"/>
          <w:szCs w:val="28"/>
        </w:rPr>
        <w:t xml:space="preserve"> является применение систем точного </w:t>
      </w:r>
      <w:r w:rsidR="00B0466D">
        <w:rPr>
          <w:rFonts w:ascii="Times New Roman" w:hAnsi="Times New Roman" w:cs="Times New Roman"/>
          <w:color w:val="000000"/>
          <w:sz w:val="28"/>
          <w:szCs w:val="28"/>
        </w:rPr>
        <w:t>земледелия. Широко известной и применяемой разработкой</w:t>
      </w:r>
      <w:r>
        <w:rPr>
          <w:rFonts w:ascii="Times New Roman" w:hAnsi="Times New Roman" w:cs="Times New Roman"/>
          <w:color w:val="000000"/>
          <w:sz w:val="28"/>
          <w:szCs w:val="28"/>
        </w:rPr>
        <w:t xml:space="preserve"> технологий точного земледелия считаются системы параллельного вождения.</w:t>
      </w:r>
      <w:r w:rsidR="00F34F9F">
        <w:rPr>
          <w:rFonts w:ascii="Times New Roman" w:hAnsi="Times New Roman" w:cs="Times New Roman"/>
          <w:color w:val="000000"/>
          <w:sz w:val="28"/>
          <w:szCs w:val="28"/>
        </w:rPr>
        <w:t xml:space="preserve"> Предназначены данные системы для более точного и рационального выполнения посевов, опрыскиваний и других технологических операций. Принцип работы систем параллельного вождения основан на при</w:t>
      </w:r>
      <w:r w:rsidR="002A69FF">
        <w:rPr>
          <w:rFonts w:ascii="Times New Roman" w:hAnsi="Times New Roman" w:cs="Times New Roman"/>
          <w:color w:val="000000"/>
          <w:sz w:val="28"/>
          <w:szCs w:val="28"/>
        </w:rPr>
        <w:t>менении информационных систем. Взаимосвязь</w:t>
      </w:r>
      <w:r w:rsidR="00F34F9F">
        <w:rPr>
          <w:rFonts w:ascii="Times New Roman" w:hAnsi="Times New Roman" w:cs="Times New Roman"/>
          <w:color w:val="000000"/>
          <w:sz w:val="28"/>
          <w:szCs w:val="28"/>
        </w:rPr>
        <w:t xml:space="preserve"> с машинно-тракторным агрегатом</w:t>
      </w:r>
      <w:r w:rsidR="002A69FF">
        <w:rPr>
          <w:rFonts w:ascii="Times New Roman" w:hAnsi="Times New Roman" w:cs="Times New Roman"/>
          <w:color w:val="000000"/>
          <w:sz w:val="28"/>
          <w:szCs w:val="28"/>
        </w:rPr>
        <w:t xml:space="preserve"> осуществляется</w:t>
      </w:r>
      <w:r w:rsidR="00F34F9F">
        <w:rPr>
          <w:rFonts w:ascii="Times New Roman" w:hAnsi="Times New Roman" w:cs="Times New Roman"/>
          <w:color w:val="000000"/>
          <w:sz w:val="28"/>
          <w:szCs w:val="28"/>
        </w:rPr>
        <w:t xml:space="preserve"> посредством современных </w:t>
      </w:r>
      <w:proofErr w:type="spellStart"/>
      <w:r w:rsidR="00F34F9F">
        <w:rPr>
          <w:rFonts w:ascii="Times New Roman" w:hAnsi="Times New Roman" w:cs="Times New Roman"/>
          <w:color w:val="000000"/>
          <w:sz w:val="28"/>
          <w:szCs w:val="28"/>
        </w:rPr>
        <w:t>электротехнологий</w:t>
      </w:r>
      <w:proofErr w:type="spellEnd"/>
      <w:r w:rsidR="00F34F9F">
        <w:rPr>
          <w:rFonts w:ascii="Times New Roman" w:hAnsi="Times New Roman" w:cs="Times New Roman"/>
          <w:color w:val="000000"/>
          <w:sz w:val="28"/>
          <w:szCs w:val="28"/>
        </w:rPr>
        <w:t>.</w:t>
      </w:r>
      <w:r w:rsidR="00F34F9F" w:rsidRPr="00F34F9F">
        <w:rPr>
          <w:rFonts w:ascii="Times New Roman" w:hAnsi="Times New Roman" w:cs="Times New Roman"/>
          <w:color w:val="000000"/>
          <w:sz w:val="28"/>
          <w:szCs w:val="28"/>
        </w:rPr>
        <w:t xml:space="preserve"> </w:t>
      </w:r>
      <w:r w:rsidR="00F34F9F">
        <w:rPr>
          <w:rFonts w:ascii="Times New Roman" w:hAnsi="Times New Roman" w:cs="Times New Roman"/>
          <w:color w:val="000000"/>
          <w:sz w:val="28"/>
          <w:szCs w:val="28"/>
          <w:lang w:val="en-US"/>
        </w:rPr>
        <w:t>GPS</w:t>
      </w:r>
      <w:r w:rsidR="00F34F9F" w:rsidRPr="00F34F9F">
        <w:rPr>
          <w:rFonts w:ascii="Times New Roman" w:hAnsi="Times New Roman" w:cs="Times New Roman"/>
          <w:color w:val="000000"/>
          <w:sz w:val="28"/>
          <w:szCs w:val="28"/>
        </w:rPr>
        <w:t>-</w:t>
      </w:r>
      <w:r w:rsidR="00CE1CB5">
        <w:rPr>
          <w:rFonts w:ascii="Times New Roman" w:hAnsi="Times New Roman" w:cs="Times New Roman"/>
          <w:color w:val="000000"/>
          <w:sz w:val="28"/>
          <w:szCs w:val="28"/>
        </w:rPr>
        <w:t>системы задают необходимую траекторию</w:t>
      </w:r>
      <w:r w:rsidR="00CD6451">
        <w:rPr>
          <w:rFonts w:ascii="Times New Roman" w:hAnsi="Times New Roman" w:cs="Times New Roman"/>
          <w:color w:val="000000"/>
          <w:sz w:val="28"/>
          <w:szCs w:val="28"/>
        </w:rPr>
        <w:t xml:space="preserve"> движения агрегата по полю</w:t>
      </w:r>
      <w:r w:rsidR="00CE1CB5">
        <w:rPr>
          <w:rFonts w:ascii="Times New Roman" w:hAnsi="Times New Roman" w:cs="Times New Roman"/>
          <w:color w:val="000000"/>
          <w:sz w:val="28"/>
          <w:szCs w:val="28"/>
        </w:rPr>
        <w:t xml:space="preserve"> с помощью специально установленных в технику датчиков.</w:t>
      </w:r>
      <w:r w:rsidR="00CD6451">
        <w:rPr>
          <w:rFonts w:ascii="Times New Roman" w:hAnsi="Times New Roman" w:cs="Times New Roman"/>
          <w:color w:val="000000"/>
          <w:sz w:val="28"/>
          <w:szCs w:val="28"/>
        </w:rPr>
        <w:t xml:space="preserve"> </w:t>
      </w:r>
      <w:r w:rsidR="00F34F9F">
        <w:rPr>
          <w:rFonts w:ascii="Times New Roman" w:hAnsi="Times New Roman" w:cs="Times New Roman"/>
          <w:color w:val="000000"/>
          <w:sz w:val="28"/>
          <w:szCs w:val="28"/>
        </w:rPr>
        <w:t>Информация</w:t>
      </w:r>
      <w:r w:rsidR="00581369">
        <w:rPr>
          <w:rFonts w:ascii="Times New Roman" w:hAnsi="Times New Roman" w:cs="Times New Roman"/>
          <w:color w:val="000000"/>
          <w:sz w:val="28"/>
          <w:szCs w:val="28"/>
        </w:rPr>
        <w:t xml:space="preserve"> в процессе работы отображается в навигаторе, которая находится в каб</w:t>
      </w:r>
      <w:r w:rsidR="00CD6451">
        <w:rPr>
          <w:rFonts w:ascii="Times New Roman" w:hAnsi="Times New Roman" w:cs="Times New Roman"/>
          <w:color w:val="000000"/>
          <w:sz w:val="28"/>
          <w:szCs w:val="28"/>
        </w:rPr>
        <w:t>ине трактора.</w:t>
      </w:r>
      <w:r w:rsidR="00244A0F">
        <w:rPr>
          <w:rFonts w:ascii="Times New Roman" w:hAnsi="Times New Roman" w:cs="Times New Roman"/>
          <w:color w:val="000000"/>
          <w:sz w:val="28"/>
          <w:szCs w:val="28"/>
        </w:rPr>
        <w:t xml:space="preserve"> Важнейшими элементами системы является аппаратно-программный комплекс, включающий антенны </w:t>
      </w:r>
      <w:proofErr w:type="spellStart"/>
      <w:r w:rsidR="00244A0F">
        <w:rPr>
          <w:rFonts w:ascii="Times New Roman" w:hAnsi="Times New Roman" w:cs="Times New Roman"/>
          <w:color w:val="000000"/>
          <w:sz w:val="28"/>
          <w:szCs w:val="28"/>
        </w:rPr>
        <w:t>глонасс</w:t>
      </w:r>
      <w:proofErr w:type="spellEnd"/>
      <w:r w:rsidR="00244A0F">
        <w:rPr>
          <w:rFonts w:ascii="Times New Roman" w:hAnsi="Times New Roman" w:cs="Times New Roman"/>
          <w:color w:val="000000"/>
          <w:sz w:val="28"/>
          <w:szCs w:val="28"/>
        </w:rPr>
        <w:t>, микропроцессорные блоки управления.</w:t>
      </w:r>
      <w:r w:rsidR="00F34F9F">
        <w:rPr>
          <w:rFonts w:ascii="Times New Roman" w:hAnsi="Times New Roman" w:cs="Times New Roman"/>
          <w:color w:val="000000"/>
          <w:sz w:val="28"/>
          <w:szCs w:val="28"/>
        </w:rPr>
        <w:t xml:space="preserve">   </w:t>
      </w:r>
    </w:p>
    <w:p w:rsidR="002078A7" w:rsidRDefault="002078A7" w:rsidP="00F122B9">
      <w:pPr>
        <w:pStyle w:val="a3"/>
        <w:ind w:firstLine="510"/>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Системы параллельного вождения имеют множество преимуществ. При использовании данной технологии уменьшается рабочая загрузка на механизатора, снижаются затраты на посевные материалы, удобрения, а также происходит сокращение расходования горюче-смазочных материалов</w:t>
      </w:r>
      <w:r w:rsidR="00BF1C2C">
        <w:rPr>
          <w:rFonts w:ascii="Times New Roman" w:hAnsi="Times New Roman" w:cs="Times New Roman"/>
          <w:color w:val="000000"/>
          <w:sz w:val="28"/>
          <w:szCs w:val="28"/>
        </w:rPr>
        <w:t xml:space="preserve"> </w:t>
      </w:r>
      <w:r w:rsidR="00BF1C2C" w:rsidRPr="00BF1C2C">
        <w:rPr>
          <w:rFonts w:ascii="Times New Roman" w:hAnsi="Times New Roman" w:cs="Times New Roman"/>
          <w:color w:val="000000"/>
          <w:sz w:val="28"/>
          <w:szCs w:val="28"/>
        </w:rPr>
        <w:t>[6]</w:t>
      </w:r>
      <w:r>
        <w:rPr>
          <w:rFonts w:ascii="Times New Roman" w:hAnsi="Times New Roman" w:cs="Times New Roman"/>
          <w:color w:val="000000"/>
          <w:sz w:val="28"/>
          <w:szCs w:val="28"/>
        </w:rPr>
        <w:t>.</w:t>
      </w:r>
    </w:p>
    <w:p w:rsidR="00140CD5" w:rsidRDefault="00140CD5" w:rsidP="00F122B9">
      <w:pPr>
        <w:pStyle w:val="a3"/>
        <w:ind w:firstLine="510"/>
        <w:jc w:val="both"/>
        <w:rPr>
          <w:rFonts w:ascii="Times New Roman" w:hAnsi="Times New Roman" w:cs="Times New Roman"/>
          <w:color w:val="000000"/>
          <w:sz w:val="28"/>
          <w:szCs w:val="28"/>
        </w:rPr>
      </w:pPr>
      <w:r>
        <w:rPr>
          <w:rFonts w:ascii="Times New Roman" w:hAnsi="Times New Roman" w:cs="Times New Roman"/>
          <w:color w:val="000000"/>
          <w:sz w:val="28"/>
          <w:szCs w:val="28"/>
        </w:rPr>
        <w:t>В большинстве случаев сельскохозяйственные предприятия имея возможности и средства, к сожалению, не прибегают к данной технологии. Это связано с тем, что система требует объемных усилий для реализации, несмотря на</w:t>
      </w:r>
      <w:r w:rsidR="00D1616E">
        <w:rPr>
          <w:rFonts w:ascii="Times New Roman" w:hAnsi="Times New Roman" w:cs="Times New Roman"/>
          <w:color w:val="000000"/>
          <w:sz w:val="28"/>
          <w:szCs w:val="28"/>
        </w:rPr>
        <w:t xml:space="preserve"> свою</w:t>
      </w:r>
      <w:r>
        <w:rPr>
          <w:rFonts w:ascii="Times New Roman" w:hAnsi="Times New Roman" w:cs="Times New Roman"/>
          <w:color w:val="000000"/>
          <w:sz w:val="28"/>
          <w:szCs w:val="28"/>
        </w:rPr>
        <w:t xml:space="preserve"> простоту и наглядность. Именно это является одним из существенных недостатков разработки.</w:t>
      </w:r>
    </w:p>
    <w:p w:rsidR="00140CD5" w:rsidRDefault="00CF141D" w:rsidP="00F122B9">
      <w:pPr>
        <w:pStyle w:val="a3"/>
        <w:ind w:firstLine="51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Стоимость оборудования систем</w:t>
      </w:r>
      <w:r w:rsidR="00656FC7">
        <w:rPr>
          <w:rFonts w:ascii="Times New Roman" w:hAnsi="Times New Roman" w:cs="Times New Roman"/>
          <w:color w:val="000000"/>
          <w:sz w:val="28"/>
          <w:szCs w:val="28"/>
        </w:rPr>
        <w:t xml:space="preserve"> параллельного вождения</w:t>
      </w:r>
      <w:r w:rsidR="00140CD5">
        <w:rPr>
          <w:rFonts w:ascii="Times New Roman" w:hAnsi="Times New Roman" w:cs="Times New Roman"/>
          <w:color w:val="000000"/>
          <w:sz w:val="28"/>
          <w:szCs w:val="28"/>
        </w:rPr>
        <w:t xml:space="preserve"> не очень высокая.</w:t>
      </w:r>
      <w:r w:rsidR="000B6EB2">
        <w:rPr>
          <w:rFonts w:ascii="Times New Roman" w:hAnsi="Times New Roman" w:cs="Times New Roman"/>
          <w:color w:val="000000"/>
          <w:sz w:val="28"/>
          <w:szCs w:val="28"/>
        </w:rPr>
        <w:t xml:space="preserve"> На сегодняшний день производится данное оборудование под моделями </w:t>
      </w:r>
      <w:r w:rsidR="000B6EB2">
        <w:rPr>
          <w:rFonts w:ascii="Times New Roman" w:hAnsi="Times New Roman" w:cs="Times New Roman"/>
          <w:color w:val="000000"/>
          <w:sz w:val="28"/>
          <w:szCs w:val="28"/>
          <w:lang w:val="en-US"/>
        </w:rPr>
        <w:t>Leica</w:t>
      </w:r>
      <w:r w:rsidR="000B6EB2" w:rsidRPr="000B6EB2">
        <w:rPr>
          <w:rFonts w:ascii="Times New Roman" w:hAnsi="Times New Roman" w:cs="Times New Roman"/>
          <w:color w:val="000000"/>
          <w:sz w:val="28"/>
          <w:szCs w:val="28"/>
        </w:rPr>
        <w:t xml:space="preserve">, </w:t>
      </w:r>
      <w:r w:rsidR="000B6EB2">
        <w:rPr>
          <w:rFonts w:ascii="Times New Roman" w:hAnsi="Times New Roman" w:cs="Times New Roman"/>
          <w:color w:val="000000"/>
          <w:sz w:val="28"/>
          <w:szCs w:val="28"/>
          <w:lang w:val="en-US"/>
        </w:rPr>
        <w:t>Trimble</w:t>
      </w:r>
      <w:r w:rsidR="000B6EB2" w:rsidRPr="000B6EB2">
        <w:rPr>
          <w:rFonts w:ascii="Times New Roman" w:hAnsi="Times New Roman" w:cs="Times New Roman"/>
          <w:color w:val="000000"/>
          <w:sz w:val="28"/>
          <w:szCs w:val="28"/>
        </w:rPr>
        <w:t xml:space="preserve">, </w:t>
      </w:r>
      <w:proofErr w:type="spellStart"/>
      <w:r w:rsidR="000B6EB2">
        <w:rPr>
          <w:rFonts w:ascii="Times New Roman" w:hAnsi="Times New Roman" w:cs="Times New Roman"/>
          <w:color w:val="000000"/>
          <w:sz w:val="28"/>
          <w:szCs w:val="28"/>
          <w:lang w:val="en-US"/>
        </w:rPr>
        <w:t>Claas</w:t>
      </w:r>
      <w:proofErr w:type="spellEnd"/>
      <w:r w:rsidR="000B6EB2" w:rsidRPr="000B6EB2">
        <w:rPr>
          <w:rFonts w:ascii="Times New Roman" w:hAnsi="Times New Roman" w:cs="Times New Roman"/>
          <w:color w:val="000000"/>
          <w:sz w:val="28"/>
          <w:szCs w:val="28"/>
        </w:rPr>
        <w:t xml:space="preserve">, </w:t>
      </w:r>
      <w:proofErr w:type="spellStart"/>
      <w:r w:rsidR="000B6EB2">
        <w:rPr>
          <w:rFonts w:ascii="Times New Roman" w:hAnsi="Times New Roman" w:cs="Times New Roman"/>
          <w:color w:val="000000"/>
          <w:sz w:val="28"/>
          <w:szCs w:val="28"/>
          <w:lang w:val="en-US"/>
        </w:rPr>
        <w:t>TeeJet</w:t>
      </w:r>
      <w:proofErr w:type="spellEnd"/>
      <w:r w:rsidR="000B6EB2" w:rsidRPr="000B6EB2">
        <w:rPr>
          <w:rFonts w:ascii="Times New Roman" w:hAnsi="Times New Roman" w:cs="Times New Roman"/>
          <w:color w:val="000000"/>
          <w:sz w:val="28"/>
          <w:szCs w:val="28"/>
        </w:rPr>
        <w:t xml:space="preserve">, </w:t>
      </w:r>
      <w:r w:rsidR="000B6EB2">
        <w:rPr>
          <w:rFonts w:ascii="Times New Roman" w:hAnsi="Times New Roman" w:cs="Times New Roman"/>
          <w:color w:val="000000"/>
          <w:sz w:val="28"/>
          <w:szCs w:val="28"/>
          <w:lang w:val="en-US"/>
        </w:rPr>
        <w:t>Raven</w:t>
      </w:r>
      <w:r w:rsidR="000B6EB2" w:rsidRPr="000B6EB2">
        <w:rPr>
          <w:rFonts w:ascii="Times New Roman" w:hAnsi="Times New Roman" w:cs="Times New Roman"/>
          <w:color w:val="000000"/>
          <w:sz w:val="28"/>
          <w:szCs w:val="28"/>
        </w:rPr>
        <w:t xml:space="preserve"> </w:t>
      </w:r>
      <w:r w:rsidR="000B6EB2">
        <w:rPr>
          <w:rFonts w:ascii="Times New Roman" w:hAnsi="Times New Roman" w:cs="Times New Roman"/>
          <w:color w:val="000000"/>
          <w:sz w:val="28"/>
          <w:szCs w:val="28"/>
        </w:rPr>
        <w:t>и другие.</w:t>
      </w:r>
      <w:r w:rsidR="00701561">
        <w:rPr>
          <w:rFonts w:ascii="Times New Roman" w:hAnsi="Times New Roman" w:cs="Times New Roman"/>
          <w:color w:val="000000"/>
          <w:sz w:val="28"/>
          <w:szCs w:val="28"/>
        </w:rPr>
        <w:t xml:space="preserve"> Известны также отечественные производители автоматизированных комплексов (</w:t>
      </w:r>
      <w:proofErr w:type="spellStart"/>
      <w:r w:rsidR="00701561">
        <w:rPr>
          <w:rFonts w:ascii="Times New Roman" w:hAnsi="Times New Roman" w:cs="Times New Roman"/>
          <w:color w:val="000000"/>
          <w:sz w:val="28"/>
          <w:szCs w:val="28"/>
        </w:rPr>
        <w:t>ГлоНАШ</w:t>
      </w:r>
      <w:proofErr w:type="spellEnd"/>
      <w:r w:rsidR="00701561">
        <w:rPr>
          <w:rFonts w:ascii="Times New Roman" w:hAnsi="Times New Roman" w:cs="Times New Roman"/>
          <w:color w:val="000000"/>
          <w:sz w:val="28"/>
          <w:szCs w:val="28"/>
        </w:rPr>
        <w:t xml:space="preserve">, ТРЕК, </w:t>
      </w:r>
      <w:proofErr w:type="spellStart"/>
      <w:r w:rsidR="00701561">
        <w:rPr>
          <w:rFonts w:ascii="Times New Roman" w:hAnsi="Times New Roman" w:cs="Times New Roman"/>
          <w:color w:val="000000"/>
          <w:sz w:val="28"/>
          <w:szCs w:val="28"/>
        </w:rPr>
        <w:t>Агронавигатор</w:t>
      </w:r>
      <w:proofErr w:type="spellEnd"/>
      <w:r w:rsidR="00701561">
        <w:rPr>
          <w:rFonts w:ascii="Times New Roman" w:hAnsi="Times New Roman" w:cs="Times New Roman"/>
          <w:color w:val="000000"/>
          <w:sz w:val="28"/>
          <w:szCs w:val="28"/>
        </w:rPr>
        <w:t xml:space="preserve"> плюс). Общеизвестно, что системы параллельного вождения эффективны, ведь многие современные предприятия используют данную технологию.</w:t>
      </w:r>
    </w:p>
    <w:p w:rsidR="004D1AD0" w:rsidRDefault="004D1AD0" w:rsidP="00F122B9">
      <w:pPr>
        <w:pStyle w:val="a3"/>
        <w:ind w:firstLine="510"/>
        <w:jc w:val="both"/>
        <w:rPr>
          <w:rFonts w:ascii="Times New Roman" w:hAnsi="Times New Roman" w:cs="Times New Roman"/>
          <w:color w:val="000000"/>
          <w:sz w:val="28"/>
          <w:szCs w:val="28"/>
        </w:rPr>
      </w:pPr>
      <w:r w:rsidRPr="004D1AD0">
        <w:rPr>
          <w:rFonts w:ascii="Times New Roman" w:hAnsi="Times New Roman" w:cs="Times New Roman"/>
          <w:b/>
          <w:color w:val="000000"/>
          <w:sz w:val="28"/>
          <w:szCs w:val="28"/>
        </w:rPr>
        <w:t>Цель.</w:t>
      </w:r>
      <w:r>
        <w:rPr>
          <w:rFonts w:ascii="Times New Roman" w:hAnsi="Times New Roman" w:cs="Times New Roman"/>
          <w:color w:val="000000"/>
          <w:sz w:val="28"/>
          <w:szCs w:val="28"/>
        </w:rPr>
        <w:t xml:space="preserve"> Провести оценку возможности применения систем параллельного вождения в условиях Республики Башкортостан.</w:t>
      </w:r>
    </w:p>
    <w:p w:rsidR="004D1AD0" w:rsidRDefault="004D1AD0" w:rsidP="00F122B9">
      <w:pPr>
        <w:pStyle w:val="a3"/>
        <w:ind w:firstLine="510"/>
        <w:jc w:val="both"/>
        <w:rPr>
          <w:rFonts w:ascii="Times New Roman" w:hAnsi="Times New Roman" w:cs="Times New Roman"/>
          <w:color w:val="000000"/>
          <w:sz w:val="28"/>
          <w:szCs w:val="28"/>
        </w:rPr>
      </w:pPr>
      <w:r w:rsidRPr="004D1AD0">
        <w:rPr>
          <w:rFonts w:ascii="Times New Roman" w:hAnsi="Times New Roman" w:cs="Times New Roman"/>
          <w:b/>
          <w:color w:val="000000"/>
          <w:sz w:val="28"/>
          <w:szCs w:val="28"/>
        </w:rPr>
        <w:t>Задачи.</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Выполнить расчет получаемой прибыли при внедрении автоматизированного комплекса.</w:t>
      </w:r>
    </w:p>
    <w:p w:rsidR="004D1AD0" w:rsidRDefault="00E0116B" w:rsidP="00F122B9">
      <w:pPr>
        <w:pStyle w:val="a3"/>
        <w:ind w:firstLine="510"/>
        <w:jc w:val="both"/>
        <w:rPr>
          <w:rFonts w:ascii="Times New Roman" w:hAnsi="Times New Roman" w:cs="Times New Roman"/>
          <w:sz w:val="28"/>
          <w:szCs w:val="28"/>
        </w:rPr>
      </w:pPr>
      <w:r w:rsidRPr="00E0116B">
        <w:rPr>
          <w:rFonts w:ascii="Times New Roman" w:hAnsi="Times New Roman" w:cs="Times New Roman"/>
          <w:b/>
          <w:sz w:val="28"/>
          <w:szCs w:val="28"/>
        </w:rPr>
        <w:t>Материалы, методы и результаты исследования.</w:t>
      </w:r>
      <w:r w:rsidR="00DF4AA3">
        <w:rPr>
          <w:rFonts w:ascii="Times New Roman" w:hAnsi="Times New Roman" w:cs="Times New Roman"/>
          <w:b/>
          <w:sz w:val="28"/>
          <w:szCs w:val="28"/>
        </w:rPr>
        <w:t xml:space="preserve"> </w:t>
      </w:r>
      <w:r w:rsidR="00DF4AA3">
        <w:rPr>
          <w:rFonts w:ascii="Times New Roman" w:hAnsi="Times New Roman" w:cs="Times New Roman"/>
          <w:sz w:val="28"/>
          <w:szCs w:val="28"/>
        </w:rPr>
        <w:t>Всем хорошо известно, что прежде чем внедрить систему параллельного вождения в хозяйство, необходимо оценить эффективность применения технологии</w:t>
      </w:r>
      <w:r w:rsidR="008A2782">
        <w:rPr>
          <w:rFonts w:ascii="Times New Roman" w:hAnsi="Times New Roman" w:cs="Times New Roman"/>
          <w:sz w:val="28"/>
          <w:szCs w:val="28"/>
        </w:rPr>
        <w:t>. Данное действие можно выполнить с помощью наглядных расчетов.</w:t>
      </w:r>
    </w:p>
    <w:p w:rsidR="00BD7935" w:rsidRDefault="00BD7935" w:rsidP="00F122B9">
      <w:pPr>
        <w:pStyle w:val="a3"/>
        <w:ind w:firstLine="510"/>
        <w:jc w:val="both"/>
        <w:rPr>
          <w:rFonts w:ascii="Times New Roman" w:hAnsi="Times New Roman" w:cs="Times New Roman"/>
          <w:sz w:val="28"/>
          <w:szCs w:val="28"/>
        </w:rPr>
      </w:pPr>
      <w:r>
        <w:rPr>
          <w:rFonts w:ascii="Times New Roman" w:hAnsi="Times New Roman" w:cs="Times New Roman"/>
          <w:sz w:val="28"/>
          <w:szCs w:val="28"/>
        </w:rPr>
        <w:t>Исследование по выявлению эффективности применения систем параллельного вождения выполним следующим образом. Возьмем для проведения расчетов нормальное поле площадью 10 га, имеющую прямоугольную форму со сторонами 200 и 500</w:t>
      </w:r>
      <w:r w:rsidR="00697CCB">
        <w:rPr>
          <w:rFonts w:ascii="Times New Roman" w:hAnsi="Times New Roman" w:cs="Times New Roman"/>
          <w:sz w:val="28"/>
          <w:szCs w:val="28"/>
        </w:rPr>
        <w:t xml:space="preserve"> метров соответственно. Идеальность поля объясняется отсутствием геологических </w:t>
      </w:r>
      <w:r>
        <w:rPr>
          <w:rFonts w:ascii="Times New Roman" w:hAnsi="Times New Roman" w:cs="Times New Roman"/>
          <w:sz w:val="28"/>
          <w:szCs w:val="28"/>
        </w:rPr>
        <w:t>неровностей в виде спусков, подъемов, выбоин,</w:t>
      </w:r>
      <w:r w:rsidR="00697CCB">
        <w:rPr>
          <w:rFonts w:ascii="Times New Roman" w:hAnsi="Times New Roman" w:cs="Times New Roman"/>
          <w:sz w:val="28"/>
          <w:szCs w:val="28"/>
        </w:rPr>
        <w:t xml:space="preserve"> а также существованием растительности и прочих</w:t>
      </w:r>
      <w:r w:rsidR="00780642">
        <w:rPr>
          <w:rFonts w:ascii="Times New Roman" w:hAnsi="Times New Roman" w:cs="Times New Roman"/>
          <w:sz w:val="28"/>
          <w:szCs w:val="28"/>
        </w:rPr>
        <w:t xml:space="preserve"> преград в ней.</w:t>
      </w:r>
      <w:r w:rsidR="00697CCB">
        <w:rPr>
          <w:rFonts w:ascii="Times New Roman" w:hAnsi="Times New Roman" w:cs="Times New Roman"/>
          <w:sz w:val="28"/>
          <w:szCs w:val="28"/>
        </w:rPr>
        <w:t xml:space="preserve"> Засеем наше поле пшеницей, используя модернизированную сеялку марки </w:t>
      </w:r>
      <w:r w:rsidR="005666EC">
        <w:rPr>
          <w:rFonts w:ascii="Times New Roman" w:hAnsi="Times New Roman" w:cs="Times New Roman"/>
          <w:sz w:val="28"/>
          <w:szCs w:val="28"/>
        </w:rPr>
        <w:t xml:space="preserve">СЗ-5,4 с шириной захвата 5,4 м. </w:t>
      </w:r>
      <w:r w:rsidR="00697CCB">
        <w:rPr>
          <w:rFonts w:ascii="Times New Roman" w:hAnsi="Times New Roman" w:cs="Times New Roman"/>
          <w:sz w:val="28"/>
          <w:szCs w:val="28"/>
        </w:rPr>
        <w:t>Данный агрегат</w:t>
      </w:r>
      <w:r w:rsidR="00581E76">
        <w:rPr>
          <w:rFonts w:ascii="Times New Roman" w:hAnsi="Times New Roman" w:cs="Times New Roman"/>
          <w:sz w:val="28"/>
          <w:szCs w:val="28"/>
        </w:rPr>
        <w:t xml:space="preserve"> будет функционировать в сцепке с трактором МТЗ-82.</w:t>
      </w:r>
    </w:p>
    <w:p w:rsidR="004F1DBF" w:rsidRDefault="00830F43" w:rsidP="00F122B9">
      <w:pPr>
        <w:pStyle w:val="a3"/>
        <w:ind w:firstLine="510"/>
        <w:jc w:val="both"/>
        <w:rPr>
          <w:rFonts w:ascii="Times New Roman" w:hAnsi="Times New Roman" w:cs="Times New Roman"/>
          <w:sz w:val="28"/>
          <w:szCs w:val="28"/>
        </w:rPr>
      </w:pPr>
      <w:r>
        <w:rPr>
          <w:rFonts w:ascii="Times New Roman" w:hAnsi="Times New Roman" w:cs="Times New Roman"/>
          <w:sz w:val="28"/>
          <w:szCs w:val="28"/>
        </w:rPr>
        <w:t>Технологический процесс посева имеет следующий алгоритм. Заправленный агрегат производит движение по полю прямолинейным образом с одного конца до другого. Движение происходит с незначительным перекрытием соседнего ряда для более полного использования всей засеваемой площади.</w:t>
      </w:r>
      <w:r w:rsidR="00F3094F">
        <w:rPr>
          <w:rFonts w:ascii="Times New Roman" w:hAnsi="Times New Roman" w:cs="Times New Roman"/>
          <w:sz w:val="28"/>
          <w:szCs w:val="28"/>
        </w:rPr>
        <w:t xml:space="preserve"> Такое решение принимается для избегания пропусков, которые становятся причинами появления сорных растений с их дальнейшими неприятными последствиями</w:t>
      </w:r>
      <w:r w:rsidR="00BF1C2C" w:rsidRPr="00BF1C2C">
        <w:rPr>
          <w:rFonts w:ascii="Times New Roman" w:hAnsi="Times New Roman" w:cs="Times New Roman"/>
          <w:sz w:val="28"/>
          <w:szCs w:val="28"/>
        </w:rPr>
        <w:t xml:space="preserve"> </w:t>
      </w:r>
      <w:r w:rsidR="00BF1C2C">
        <w:rPr>
          <w:rFonts w:ascii="Times New Roman" w:hAnsi="Times New Roman" w:cs="Times New Roman"/>
          <w:color w:val="000000"/>
          <w:sz w:val="28"/>
          <w:szCs w:val="28"/>
        </w:rPr>
        <w:t>[2</w:t>
      </w:r>
      <w:r w:rsidR="00BF1C2C" w:rsidRPr="00BF1C2C">
        <w:rPr>
          <w:rFonts w:ascii="Times New Roman" w:hAnsi="Times New Roman" w:cs="Times New Roman"/>
          <w:color w:val="000000"/>
          <w:sz w:val="28"/>
          <w:szCs w:val="28"/>
        </w:rPr>
        <w:t>]</w:t>
      </w:r>
      <w:r w:rsidR="00F3094F">
        <w:rPr>
          <w:rFonts w:ascii="Times New Roman" w:hAnsi="Times New Roman" w:cs="Times New Roman"/>
          <w:sz w:val="28"/>
          <w:szCs w:val="28"/>
        </w:rPr>
        <w:t>.</w:t>
      </w:r>
      <w:r w:rsidR="004F1DBF">
        <w:rPr>
          <w:rFonts w:ascii="Times New Roman" w:hAnsi="Times New Roman" w:cs="Times New Roman"/>
          <w:sz w:val="28"/>
          <w:szCs w:val="28"/>
        </w:rPr>
        <w:t xml:space="preserve"> Общеизвестно, что в зоне перекрытия рядов расходуется вдвое больше технологического материала.</w:t>
      </w:r>
    </w:p>
    <w:p w:rsidR="00830F43" w:rsidRDefault="00830F43" w:rsidP="00F122B9">
      <w:pPr>
        <w:pStyle w:val="a3"/>
        <w:ind w:firstLine="510"/>
        <w:jc w:val="both"/>
        <w:rPr>
          <w:rFonts w:ascii="Times New Roman" w:hAnsi="Times New Roman" w:cs="Times New Roman"/>
          <w:sz w:val="28"/>
          <w:szCs w:val="28"/>
        </w:rPr>
      </w:pPr>
      <w:r>
        <w:rPr>
          <w:rFonts w:ascii="Times New Roman" w:hAnsi="Times New Roman" w:cs="Times New Roman"/>
          <w:sz w:val="28"/>
          <w:szCs w:val="28"/>
        </w:rPr>
        <w:t xml:space="preserve"> Каким бы только не был уровень мастерства механизатора, погрешности в данной работе неизбежны. Вызваны данные огрехи из-за утомляемости</w:t>
      </w:r>
      <w:r w:rsidR="002C70D4">
        <w:rPr>
          <w:rFonts w:ascii="Times New Roman" w:hAnsi="Times New Roman" w:cs="Times New Roman"/>
          <w:sz w:val="28"/>
          <w:szCs w:val="28"/>
        </w:rPr>
        <w:t xml:space="preserve"> тракториста</w:t>
      </w:r>
      <w:r>
        <w:rPr>
          <w:rFonts w:ascii="Times New Roman" w:hAnsi="Times New Roman" w:cs="Times New Roman"/>
          <w:sz w:val="28"/>
          <w:szCs w:val="28"/>
        </w:rPr>
        <w:t>,</w:t>
      </w:r>
      <w:r w:rsidR="002C70D4">
        <w:rPr>
          <w:rFonts w:ascii="Times New Roman" w:hAnsi="Times New Roman" w:cs="Times New Roman"/>
          <w:sz w:val="28"/>
          <w:szCs w:val="28"/>
        </w:rPr>
        <w:t xml:space="preserve"> высокой шириной захвата сеялки и рядом других причин. Существуют пути решения данной проблемы. Именно для этого для более точного земледелия наукой разработаны системы параллельного вождения.</w:t>
      </w:r>
    </w:p>
    <w:p w:rsidR="00071C7D" w:rsidRDefault="00071C7D" w:rsidP="00F122B9">
      <w:pPr>
        <w:pStyle w:val="a3"/>
        <w:ind w:firstLine="510"/>
        <w:jc w:val="both"/>
        <w:rPr>
          <w:rFonts w:ascii="Times New Roman" w:hAnsi="Times New Roman" w:cs="Times New Roman"/>
          <w:sz w:val="28"/>
          <w:szCs w:val="28"/>
        </w:rPr>
      </w:pPr>
      <w:r>
        <w:rPr>
          <w:rFonts w:ascii="Times New Roman" w:hAnsi="Times New Roman" w:cs="Times New Roman"/>
          <w:sz w:val="28"/>
          <w:szCs w:val="28"/>
        </w:rPr>
        <w:t>В нашем конкретном случае в поле площадью 10 га агрегат должен выполнить 40 проходов при обычной ширине перекрытия 0,36 метров для полного засева отведенной территории. Если уменьшить ширину перекрытия сеялки до 0,18 метров за счет автоматизированного комплекса, то пройти нужно будет 38 раз. Следовательно, используя систему параллельного вождения</w:t>
      </w:r>
      <w:r w:rsidR="002750E7">
        <w:rPr>
          <w:rFonts w:ascii="Times New Roman" w:hAnsi="Times New Roman" w:cs="Times New Roman"/>
          <w:sz w:val="28"/>
          <w:szCs w:val="28"/>
        </w:rPr>
        <w:t xml:space="preserve"> можно сократить движение агрегата по полю ориентировочно на один километр.</w:t>
      </w:r>
    </w:p>
    <w:p w:rsidR="00581E76" w:rsidRDefault="00A712CE" w:rsidP="00A712CE">
      <w:pPr>
        <w:pStyle w:val="a3"/>
        <w:ind w:firstLine="510"/>
        <w:jc w:val="both"/>
        <w:rPr>
          <w:rFonts w:ascii="Times New Roman" w:hAnsi="Times New Roman" w:cs="Times New Roman"/>
          <w:sz w:val="28"/>
          <w:szCs w:val="28"/>
        </w:rPr>
      </w:pPr>
      <w:r>
        <w:rPr>
          <w:rFonts w:ascii="Times New Roman" w:hAnsi="Times New Roman" w:cs="Times New Roman"/>
          <w:sz w:val="28"/>
          <w:szCs w:val="28"/>
        </w:rPr>
        <w:t>Приступим к расчету эффективности применения данной технологии. Прибыль от системы параллельного вождения складывается из сэкономленных затрат на семена, удобрения, а также на горюче-смазочные материалы. В нашем случае происходит еще дополнительное увеличение урожайности за счет точно-</w:t>
      </w:r>
    </w:p>
    <w:p w:rsidR="00A712CE" w:rsidRDefault="00A712CE" w:rsidP="00A0514A">
      <w:pPr>
        <w:pStyle w:val="a3"/>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го</w:t>
      </w:r>
      <w:proofErr w:type="spellEnd"/>
      <w:r>
        <w:rPr>
          <w:rFonts w:ascii="Times New Roman" w:hAnsi="Times New Roman" w:cs="Times New Roman"/>
          <w:sz w:val="28"/>
          <w:szCs w:val="28"/>
        </w:rPr>
        <w:t xml:space="preserve"> </w:t>
      </w:r>
      <w:r w:rsidR="00A0514A">
        <w:rPr>
          <w:rFonts w:ascii="Times New Roman" w:hAnsi="Times New Roman" w:cs="Times New Roman"/>
          <w:sz w:val="28"/>
          <w:szCs w:val="28"/>
        </w:rPr>
        <w:t>посева. Данный фактор в расчетах не будем учитывать по причине нестабильности этого показателя.</w:t>
      </w:r>
    </w:p>
    <w:p w:rsidR="007A4607" w:rsidRDefault="007A4607" w:rsidP="007A4607">
      <w:pPr>
        <w:pStyle w:val="a3"/>
        <w:ind w:firstLine="510"/>
        <w:jc w:val="both"/>
        <w:rPr>
          <w:rFonts w:ascii="Times New Roman" w:hAnsi="Times New Roman" w:cs="Times New Roman"/>
          <w:sz w:val="28"/>
          <w:szCs w:val="28"/>
        </w:rPr>
      </w:pPr>
      <w:r>
        <w:rPr>
          <w:rFonts w:ascii="Times New Roman" w:hAnsi="Times New Roman" w:cs="Times New Roman"/>
          <w:sz w:val="28"/>
          <w:szCs w:val="28"/>
        </w:rPr>
        <w:t>Семена являются основным источником будущего урожая. Согласно агрономическим показателям норма высева пшеницы зависит от климатических показателей и условий почвы района</w:t>
      </w:r>
      <w:r w:rsidR="00BF1C2C" w:rsidRPr="00BF1C2C">
        <w:rPr>
          <w:rFonts w:ascii="Times New Roman" w:hAnsi="Times New Roman" w:cs="Times New Roman"/>
          <w:sz w:val="28"/>
          <w:szCs w:val="28"/>
        </w:rPr>
        <w:t xml:space="preserve"> </w:t>
      </w:r>
      <w:r w:rsidR="00BF1C2C">
        <w:rPr>
          <w:rFonts w:ascii="Times New Roman" w:hAnsi="Times New Roman" w:cs="Times New Roman"/>
          <w:color w:val="000000"/>
          <w:sz w:val="28"/>
          <w:szCs w:val="28"/>
        </w:rPr>
        <w:t>[1-3</w:t>
      </w:r>
      <w:r w:rsidR="00BF1C2C" w:rsidRPr="00BF1C2C">
        <w:rPr>
          <w:rFonts w:ascii="Times New Roman" w:hAnsi="Times New Roman" w:cs="Times New Roman"/>
          <w:color w:val="000000"/>
          <w:sz w:val="28"/>
          <w:szCs w:val="28"/>
        </w:rPr>
        <w:t>]</w:t>
      </w:r>
      <w:r w:rsidR="00BF1C2C">
        <w:rPr>
          <w:rFonts w:ascii="Times New Roman" w:hAnsi="Times New Roman" w:cs="Times New Roman"/>
          <w:sz w:val="28"/>
          <w:szCs w:val="28"/>
        </w:rPr>
        <w:t xml:space="preserve">. </w:t>
      </w:r>
      <w:r>
        <w:rPr>
          <w:rFonts w:ascii="Times New Roman" w:hAnsi="Times New Roman" w:cs="Times New Roman"/>
          <w:sz w:val="28"/>
          <w:szCs w:val="28"/>
        </w:rPr>
        <w:t>В Республике Башкортостан преобладают черноземные почвы. Расход семян в нашем случае принимаем 300 кг/га. Исходя из технических характеристик зерновой сеялки СЗ-5,4 известно, что ширина междурядий равна 150 мм, а число рядов в сеялке данной марки сост</w:t>
      </w:r>
      <w:r w:rsidR="005E2D11">
        <w:rPr>
          <w:rFonts w:ascii="Times New Roman" w:hAnsi="Times New Roman" w:cs="Times New Roman"/>
          <w:sz w:val="28"/>
          <w:szCs w:val="28"/>
        </w:rPr>
        <w:t>авляет 36 рядов. Следовательно, применяя</w:t>
      </w:r>
      <w:r>
        <w:rPr>
          <w:rFonts w:ascii="Times New Roman" w:hAnsi="Times New Roman" w:cs="Times New Roman"/>
          <w:sz w:val="28"/>
          <w:szCs w:val="28"/>
        </w:rPr>
        <w:t xml:space="preserve"> систему параллельного вождения мы производим меньшее перекрытие и экономим один п</w:t>
      </w:r>
      <w:r w:rsidR="005E2D11">
        <w:rPr>
          <w:rFonts w:ascii="Times New Roman" w:hAnsi="Times New Roman" w:cs="Times New Roman"/>
          <w:sz w:val="28"/>
          <w:szCs w:val="28"/>
        </w:rPr>
        <w:t>осевной ряд при каждом проходе. Численно за каждый пройденный гектар сохраняется 8,3 кг семян пшеницы и это немаловажно для хозяйств.</w:t>
      </w:r>
    </w:p>
    <w:p w:rsidR="005E2D11" w:rsidRDefault="00886A6E" w:rsidP="007A4607">
      <w:pPr>
        <w:pStyle w:val="a3"/>
        <w:ind w:firstLine="510"/>
        <w:jc w:val="both"/>
        <w:rPr>
          <w:rFonts w:ascii="Times New Roman" w:hAnsi="Times New Roman" w:cs="Times New Roman"/>
          <w:sz w:val="28"/>
          <w:szCs w:val="28"/>
        </w:rPr>
      </w:pPr>
      <w:r>
        <w:rPr>
          <w:rFonts w:ascii="Times New Roman" w:hAnsi="Times New Roman" w:cs="Times New Roman"/>
          <w:sz w:val="28"/>
          <w:szCs w:val="28"/>
        </w:rPr>
        <w:t>Для повышения урожайности в процессе посевных работ выполняется процесс внесения удобрений. Существует множество разновидностей этих веществ. Более распространенными и необходимыми для поддержания плодородности почвы считаются азотные, фосфорные и калийные удобрения. Норма расхода удобрений регламентированы в справочных данных агрономии</w:t>
      </w:r>
      <w:r w:rsidR="00BF1C2C" w:rsidRPr="00DA5203">
        <w:rPr>
          <w:rFonts w:ascii="Times New Roman" w:hAnsi="Times New Roman" w:cs="Times New Roman"/>
          <w:sz w:val="28"/>
          <w:szCs w:val="28"/>
        </w:rPr>
        <w:t xml:space="preserve"> </w:t>
      </w:r>
      <w:r w:rsidR="00BF1C2C">
        <w:rPr>
          <w:rFonts w:ascii="Times New Roman" w:hAnsi="Times New Roman" w:cs="Times New Roman"/>
          <w:color w:val="000000"/>
          <w:sz w:val="28"/>
          <w:szCs w:val="28"/>
        </w:rPr>
        <w:t>[4</w:t>
      </w:r>
      <w:r w:rsidR="00BF1C2C" w:rsidRPr="00BF1C2C">
        <w:rPr>
          <w:rFonts w:ascii="Times New Roman" w:hAnsi="Times New Roman" w:cs="Times New Roman"/>
          <w:color w:val="000000"/>
          <w:sz w:val="28"/>
          <w:szCs w:val="28"/>
        </w:rPr>
        <w:t>]</w:t>
      </w:r>
      <w:r>
        <w:rPr>
          <w:rFonts w:ascii="Times New Roman" w:hAnsi="Times New Roman" w:cs="Times New Roman"/>
          <w:sz w:val="28"/>
          <w:szCs w:val="28"/>
        </w:rPr>
        <w:t>. Так, рекомендуется вносить азотные удобрения на гектар яровой пшеницы в количестве 110 кг, фосфорных – 45 кг, калийных – 60 кг. Аналогично процессу засевания происходит экономия материала, что способствует дополнительной прибыли.</w:t>
      </w:r>
    </w:p>
    <w:p w:rsidR="00DC4EA4" w:rsidRDefault="00DC4EA4" w:rsidP="007A4607">
      <w:pPr>
        <w:pStyle w:val="a3"/>
        <w:ind w:firstLine="510"/>
        <w:jc w:val="both"/>
        <w:rPr>
          <w:rFonts w:ascii="Times New Roman" w:hAnsi="Times New Roman" w:cs="Times New Roman"/>
          <w:sz w:val="28"/>
          <w:szCs w:val="28"/>
        </w:rPr>
      </w:pPr>
      <w:r>
        <w:rPr>
          <w:rFonts w:ascii="Times New Roman" w:hAnsi="Times New Roman" w:cs="Times New Roman"/>
          <w:sz w:val="28"/>
          <w:szCs w:val="28"/>
        </w:rPr>
        <w:t>Движение посевного агрегата сопровождается усилием тяги трактора марки МТЗ-82. По техническим характеристикам машины определяем расход топлива на гектар засеваемой площади. Затраты топлива зависят от условий почвы местности. В нашем случае учтем расход д</w:t>
      </w:r>
      <w:r w:rsidR="006F2E57">
        <w:rPr>
          <w:rFonts w:ascii="Times New Roman" w:hAnsi="Times New Roman" w:cs="Times New Roman"/>
          <w:sz w:val="28"/>
          <w:szCs w:val="28"/>
        </w:rPr>
        <w:t>изельного топлива в количестве 6</w:t>
      </w:r>
      <w:r>
        <w:rPr>
          <w:rFonts w:ascii="Times New Roman" w:hAnsi="Times New Roman" w:cs="Times New Roman"/>
          <w:sz w:val="28"/>
          <w:szCs w:val="28"/>
        </w:rPr>
        <w:t>,2 л/га. Путем сокращения проходимого расстояния мы получим уменьшение расхода в горюче-смазочных материалах</w:t>
      </w:r>
      <w:r w:rsidR="00BF1C2C" w:rsidRPr="00BF1C2C">
        <w:rPr>
          <w:rFonts w:ascii="Times New Roman" w:hAnsi="Times New Roman" w:cs="Times New Roman"/>
          <w:sz w:val="28"/>
          <w:szCs w:val="28"/>
        </w:rPr>
        <w:t xml:space="preserve"> </w:t>
      </w:r>
      <w:r w:rsidR="00BF1C2C">
        <w:rPr>
          <w:rFonts w:ascii="Times New Roman" w:hAnsi="Times New Roman" w:cs="Times New Roman"/>
          <w:color w:val="000000"/>
          <w:sz w:val="28"/>
          <w:szCs w:val="28"/>
        </w:rPr>
        <w:t>[5</w:t>
      </w:r>
      <w:r w:rsidR="00BF1C2C" w:rsidRPr="00BF1C2C">
        <w:rPr>
          <w:rFonts w:ascii="Times New Roman" w:hAnsi="Times New Roman" w:cs="Times New Roman"/>
          <w:color w:val="000000"/>
          <w:sz w:val="28"/>
          <w:szCs w:val="28"/>
        </w:rPr>
        <w:t>]</w:t>
      </w:r>
      <w:r>
        <w:rPr>
          <w:rFonts w:ascii="Times New Roman" w:hAnsi="Times New Roman" w:cs="Times New Roman"/>
          <w:sz w:val="28"/>
          <w:szCs w:val="28"/>
        </w:rPr>
        <w:t>.</w:t>
      </w:r>
    </w:p>
    <w:p w:rsidR="00DC4EA4" w:rsidRDefault="00DC4EA4" w:rsidP="007A4607">
      <w:pPr>
        <w:pStyle w:val="a3"/>
        <w:ind w:firstLine="510"/>
        <w:jc w:val="both"/>
        <w:rPr>
          <w:rFonts w:ascii="Times New Roman" w:hAnsi="Times New Roman" w:cs="Times New Roman"/>
          <w:sz w:val="28"/>
          <w:szCs w:val="28"/>
        </w:rPr>
      </w:pPr>
      <w:r>
        <w:rPr>
          <w:rFonts w:ascii="Times New Roman" w:hAnsi="Times New Roman" w:cs="Times New Roman"/>
          <w:sz w:val="28"/>
          <w:szCs w:val="28"/>
        </w:rPr>
        <w:t>В таблице 1 приведены итоговые значения по расчетам выявления эффективности применения систем параллельного вождения.</w:t>
      </w:r>
    </w:p>
    <w:p w:rsidR="00A0514A" w:rsidRDefault="00A0514A" w:rsidP="00A0514A">
      <w:pPr>
        <w:pStyle w:val="a3"/>
        <w:ind w:firstLine="510"/>
        <w:jc w:val="both"/>
        <w:rPr>
          <w:rFonts w:ascii="Times New Roman" w:hAnsi="Times New Roman" w:cs="Times New Roman"/>
          <w:sz w:val="28"/>
          <w:szCs w:val="28"/>
        </w:rPr>
      </w:pPr>
    </w:p>
    <w:p w:rsidR="00982DFA" w:rsidRDefault="00982DFA" w:rsidP="00982DFA">
      <w:pPr>
        <w:pStyle w:val="a3"/>
        <w:ind w:firstLine="510"/>
        <w:jc w:val="center"/>
        <w:rPr>
          <w:rFonts w:ascii="Times New Roman" w:hAnsi="Times New Roman" w:cs="Times New Roman"/>
          <w:sz w:val="28"/>
          <w:szCs w:val="28"/>
        </w:rPr>
      </w:pPr>
      <w:r>
        <w:rPr>
          <w:rFonts w:ascii="Times New Roman" w:hAnsi="Times New Roman" w:cs="Times New Roman"/>
          <w:sz w:val="28"/>
          <w:szCs w:val="28"/>
        </w:rPr>
        <w:t>Таблица 1 Расчет дополнительной прибыли от внедрения системы параллельного вождения</w:t>
      </w:r>
    </w:p>
    <w:tbl>
      <w:tblPr>
        <w:tblStyle w:val="a4"/>
        <w:tblW w:w="0" w:type="auto"/>
        <w:tblLook w:val="04A0" w:firstRow="1" w:lastRow="0" w:firstColumn="1" w:lastColumn="0" w:noHBand="0" w:noVBand="1"/>
      </w:tblPr>
      <w:tblGrid>
        <w:gridCol w:w="2407"/>
        <w:gridCol w:w="2407"/>
        <w:gridCol w:w="2407"/>
        <w:gridCol w:w="2407"/>
      </w:tblGrid>
      <w:tr w:rsidR="00982DFA" w:rsidTr="00982DFA">
        <w:tc>
          <w:tcPr>
            <w:tcW w:w="2407" w:type="dxa"/>
          </w:tcPr>
          <w:p w:rsidR="00982DFA" w:rsidRPr="00982DFA" w:rsidRDefault="00982DFA" w:rsidP="00980323">
            <w:pPr>
              <w:pStyle w:val="a3"/>
              <w:jc w:val="center"/>
              <w:rPr>
                <w:rFonts w:ascii="Times New Roman" w:hAnsi="Times New Roman" w:cs="Times New Roman"/>
                <w:sz w:val="24"/>
                <w:szCs w:val="24"/>
              </w:rPr>
            </w:pPr>
            <w:r>
              <w:rPr>
                <w:rFonts w:ascii="Times New Roman" w:hAnsi="Times New Roman" w:cs="Times New Roman"/>
                <w:sz w:val="24"/>
                <w:szCs w:val="24"/>
              </w:rPr>
              <w:t>Материалы</w:t>
            </w:r>
          </w:p>
        </w:tc>
        <w:tc>
          <w:tcPr>
            <w:tcW w:w="2407" w:type="dxa"/>
          </w:tcPr>
          <w:p w:rsidR="00982DFA" w:rsidRPr="00980323" w:rsidRDefault="00982DFA" w:rsidP="00980323">
            <w:pPr>
              <w:pStyle w:val="a3"/>
              <w:jc w:val="center"/>
              <w:rPr>
                <w:rFonts w:ascii="Times New Roman" w:hAnsi="Times New Roman" w:cs="Times New Roman"/>
                <w:sz w:val="24"/>
                <w:szCs w:val="24"/>
              </w:rPr>
            </w:pPr>
            <w:r w:rsidRPr="00980323">
              <w:rPr>
                <w:rFonts w:ascii="Times New Roman" w:hAnsi="Times New Roman" w:cs="Times New Roman"/>
                <w:sz w:val="24"/>
                <w:szCs w:val="24"/>
              </w:rPr>
              <w:t>Сэкономленные затраты (кг</w:t>
            </w:r>
            <w:r w:rsidR="00980323" w:rsidRPr="00980323">
              <w:rPr>
                <w:rFonts w:ascii="Times New Roman" w:hAnsi="Times New Roman" w:cs="Times New Roman"/>
                <w:sz w:val="24"/>
                <w:szCs w:val="24"/>
              </w:rPr>
              <w:t>, л)</w:t>
            </w:r>
          </w:p>
        </w:tc>
        <w:tc>
          <w:tcPr>
            <w:tcW w:w="2407" w:type="dxa"/>
          </w:tcPr>
          <w:p w:rsidR="00982DFA" w:rsidRPr="00980323" w:rsidRDefault="00980323" w:rsidP="00980323">
            <w:pPr>
              <w:pStyle w:val="a3"/>
              <w:jc w:val="center"/>
              <w:rPr>
                <w:rFonts w:ascii="Times New Roman" w:hAnsi="Times New Roman" w:cs="Times New Roman"/>
                <w:sz w:val="24"/>
                <w:szCs w:val="24"/>
              </w:rPr>
            </w:pPr>
            <w:r w:rsidRPr="00980323">
              <w:rPr>
                <w:rFonts w:ascii="Times New Roman" w:hAnsi="Times New Roman" w:cs="Times New Roman"/>
                <w:sz w:val="24"/>
                <w:szCs w:val="24"/>
              </w:rPr>
              <w:t>Среднерыночная цена за единицу (</w:t>
            </w:r>
            <w:proofErr w:type="spellStart"/>
            <w:r w:rsidRPr="00980323">
              <w:rPr>
                <w:rFonts w:ascii="Times New Roman" w:hAnsi="Times New Roman" w:cs="Times New Roman"/>
                <w:sz w:val="24"/>
                <w:szCs w:val="24"/>
              </w:rPr>
              <w:t>руб</w:t>
            </w:r>
            <w:proofErr w:type="spellEnd"/>
            <w:r w:rsidRPr="00980323">
              <w:rPr>
                <w:rFonts w:ascii="Times New Roman" w:hAnsi="Times New Roman" w:cs="Times New Roman"/>
                <w:sz w:val="24"/>
                <w:szCs w:val="24"/>
              </w:rPr>
              <w:t>)</w:t>
            </w:r>
          </w:p>
        </w:tc>
        <w:tc>
          <w:tcPr>
            <w:tcW w:w="2407" w:type="dxa"/>
          </w:tcPr>
          <w:p w:rsidR="00982DFA" w:rsidRPr="00980323" w:rsidRDefault="00980323" w:rsidP="00980323">
            <w:pPr>
              <w:pStyle w:val="a3"/>
              <w:jc w:val="center"/>
              <w:rPr>
                <w:rFonts w:ascii="Times New Roman" w:hAnsi="Times New Roman" w:cs="Times New Roman"/>
                <w:sz w:val="24"/>
                <w:szCs w:val="24"/>
              </w:rPr>
            </w:pPr>
            <w:r w:rsidRPr="00980323">
              <w:rPr>
                <w:rFonts w:ascii="Times New Roman" w:hAnsi="Times New Roman" w:cs="Times New Roman"/>
                <w:sz w:val="24"/>
                <w:szCs w:val="24"/>
              </w:rPr>
              <w:t>Общее значение прибыли (</w:t>
            </w:r>
            <w:proofErr w:type="spellStart"/>
            <w:r w:rsidRPr="00980323">
              <w:rPr>
                <w:rFonts w:ascii="Times New Roman" w:hAnsi="Times New Roman" w:cs="Times New Roman"/>
                <w:sz w:val="24"/>
                <w:szCs w:val="24"/>
              </w:rPr>
              <w:t>руб</w:t>
            </w:r>
            <w:proofErr w:type="spellEnd"/>
            <w:r w:rsidRPr="00980323">
              <w:rPr>
                <w:rFonts w:ascii="Times New Roman" w:hAnsi="Times New Roman" w:cs="Times New Roman"/>
                <w:sz w:val="24"/>
                <w:szCs w:val="24"/>
              </w:rPr>
              <w:t>)</w:t>
            </w:r>
          </w:p>
        </w:tc>
      </w:tr>
      <w:tr w:rsidR="00982DFA" w:rsidTr="00982DFA">
        <w:tc>
          <w:tcPr>
            <w:tcW w:w="2407" w:type="dxa"/>
          </w:tcPr>
          <w:p w:rsidR="00982DFA" w:rsidRPr="00980323" w:rsidRDefault="00980323" w:rsidP="00980323">
            <w:pPr>
              <w:pStyle w:val="a3"/>
              <w:jc w:val="center"/>
              <w:rPr>
                <w:rFonts w:ascii="Times New Roman" w:hAnsi="Times New Roman" w:cs="Times New Roman"/>
                <w:sz w:val="24"/>
                <w:szCs w:val="24"/>
              </w:rPr>
            </w:pPr>
            <w:r w:rsidRPr="00980323">
              <w:rPr>
                <w:rFonts w:ascii="Times New Roman" w:hAnsi="Times New Roman" w:cs="Times New Roman"/>
                <w:sz w:val="24"/>
                <w:szCs w:val="24"/>
              </w:rPr>
              <w:t>Семена</w:t>
            </w:r>
          </w:p>
        </w:tc>
        <w:tc>
          <w:tcPr>
            <w:tcW w:w="2407" w:type="dxa"/>
          </w:tcPr>
          <w:p w:rsidR="00982DFA" w:rsidRPr="00980323" w:rsidRDefault="0033491A" w:rsidP="00980323">
            <w:pPr>
              <w:pStyle w:val="a3"/>
              <w:jc w:val="center"/>
              <w:rPr>
                <w:rFonts w:ascii="Times New Roman" w:hAnsi="Times New Roman" w:cs="Times New Roman"/>
                <w:sz w:val="24"/>
                <w:szCs w:val="24"/>
              </w:rPr>
            </w:pPr>
            <w:r>
              <w:rPr>
                <w:rFonts w:ascii="Times New Roman" w:hAnsi="Times New Roman" w:cs="Times New Roman"/>
                <w:sz w:val="24"/>
                <w:szCs w:val="24"/>
              </w:rPr>
              <w:t>83</w:t>
            </w:r>
            <w:r w:rsidR="00293EAC">
              <w:rPr>
                <w:rFonts w:ascii="Times New Roman" w:hAnsi="Times New Roman" w:cs="Times New Roman"/>
                <w:sz w:val="24"/>
                <w:szCs w:val="24"/>
              </w:rPr>
              <w:t>,0</w:t>
            </w:r>
          </w:p>
        </w:tc>
        <w:tc>
          <w:tcPr>
            <w:tcW w:w="2407" w:type="dxa"/>
          </w:tcPr>
          <w:p w:rsidR="00982DFA" w:rsidRPr="00980323" w:rsidRDefault="0033491A" w:rsidP="00980323">
            <w:pPr>
              <w:pStyle w:val="a3"/>
              <w:jc w:val="center"/>
              <w:rPr>
                <w:rFonts w:ascii="Times New Roman" w:hAnsi="Times New Roman" w:cs="Times New Roman"/>
                <w:sz w:val="24"/>
                <w:szCs w:val="24"/>
              </w:rPr>
            </w:pPr>
            <w:r>
              <w:rPr>
                <w:rFonts w:ascii="Times New Roman" w:hAnsi="Times New Roman" w:cs="Times New Roman"/>
                <w:sz w:val="24"/>
                <w:szCs w:val="24"/>
              </w:rPr>
              <w:t>20,8</w:t>
            </w:r>
          </w:p>
        </w:tc>
        <w:tc>
          <w:tcPr>
            <w:tcW w:w="2407" w:type="dxa"/>
          </w:tcPr>
          <w:p w:rsidR="00982DFA" w:rsidRPr="00980323" w:rsidRDefault="0033491A" w:rsidP="00980323">
            <w:pPr>
              <w:pStyle w:val="a3"/>
              <w:jc w:val="center"/>
              <w:rPr>
                <w:rFonts w:ascii="Times New Roman" w:hAnsi="Times New Roman" w:cs="Times New Roman"/>
                <w:sz w:val="24"/>
                <w:szCs w:val="24"/>
              </w:rPr>
            </w:pPr>
            <w:r>
              <w:rPr>
                <w:rFonts w:ascii="Times New Roman" w:hAnsi="Times New Roman" w:cs="Times New Roman"/>
                <w:sz w:val="24"/>
                <w:szCs w:val="24"/>
              </w:rPr>
              <w:t>1726,4</w:t>
            </w:r>
          </w:p>
        </w:tc>
      </w:tr>
      <w:tr w:rsidR="00982DFA" w:rsidTr="00982DFA">
        <w:tc>
          <w:tcPr>
            <w:tcW w:w="2407" w:type="dxa"/>
          </w:tcPr>
          <w:p w:rsidR="00982DFA" w:rsidRPr="00980323" w:rsidRDefault="00980323" w:rsidP="00980323">
            <w:pPr>
              <w:pStyle w:val="a3"/>
              <w:jc w:val="center"/>
              <w:rPr>
                <w:rFonts w:ascii="Times New Roman" w:hAnsi="Times New Roman" w:cs="Times New Roman"/>
                <w:sz w:val="24"/>
                <w:szCs w:val="24"/>
              </w:rPr>
            </w:pPr>
            <w:r w:rsidRPr="00980323">
              <w:rPr>
                <w:rFonts w:ascii="Times New Roman" w:hAnsi="Times New Roman" w:cs="Times New Roman"/>
                <w:sz w:val="24"/>
                <w:szCs w:val="24"/>
              </w:rPr>
              <w:t>Удобрения:</w:t>
            </w:r>
          </w:p>
          <w:p w:rsidR="00980323" w:rsidRPr="00980323" w:rsidRDefault="00980323" w:rsidP="00980323">
            <w:pPr>
              <w:pStyle w:val="a3"/>
              <w:jc w:val="center"/>
              <w:rPr>
                <w:rFonts w:ascii="Times New Roman" w:hAnsi="Times New Roman" w:cs="Times New Roman"/>
                <w:sz w:val="24"/>
                <w:szCs w:val="24"/>
              </w:rPr>
            </w:pPr>
            <w:r w:rsidRPr="00980323">
              <w:rPr>
                <w:rFonts w:ascii="Times New Roman" w:hAnsi="Times New Roman" w:cs="Times New Roman"/>
                <w:sz w:val="24"/>
                <w:szCs w:val="24"/>
              </w:rPr>
              <w:t>- азотные</w:t>
            </w:r>
          </w:p>
          <w:p w:rsidR="00980323" w:rsidRPr="00980323" w:rsidRDefault="00980323" w:rsidP="00980323">
            <w:pPr>
              <w:pStyle w:val="a3"/>
              <w:jc w:val="center"/>
              <w:rPr>
                <w:rFonts w:ascii="Times New Roman" w:hAnsi="Times New Roman" w:cs="Times New Roman"/>
                <w:sz w:val="24"/>
                <w:szCs w:val="24"/>
              </w:rPr>
            </w:pPr>
            <w:r w:rsidRPr="00980323">
              <w:rPr>
                <w:rFonts w:ascii="Times New Roman" w:hAnsi="Times New Roman" w:cs="Times New Roman"/>
                <w:sz w:val="24"/>
                <w:szCs w:val="24"/>
              </w:rPr>
              <w:t>- фосфорные</w:t>
            </w:r>
          </w:p>
          <w:p w:rsidR="00980323" w:rsidRPr="00980323" w:rsidRDefault="00980323" w:rsidP="00980323">
            <w:pPr>
              <w:pStyle w:val="a3"/>
              <w:jc w:val="center"/>
              <w:rPr>
                <w:rFonts w:ascii="Times New Roman" w:hAnsi="Times New Roman" w:cs="Times New Roman"/>
                <w:sz w:val="24"/>
                <w:szCs w:val="24"/>
              </w:rPr>
            </w:pPr>
            <w:r w:rsidRPr="00980323">
              <w:rPr>
                <w:rFonts w:ascii="Times New Roman" w:hAnsi="Times New Roman" w:cs="Times New Roman"/>
                <w:sz w:val="24"/>
                <w:szCs w:val="24"/>
              </w:rPr>
              <w:t xml:space="preserve">- калийные </w:t>
            </w:r>
          </w:p>
        </w:tc>
        <w:tc>
          <w:tcPr>
            <w:tcW w:w="2407" w:type="dxa"/>
          </w:tcPr>
          <w:p w:rsidR="00982DFA" w:rsidRDefault="00982DFA" w:rsidP="00980323">
            <w:pPr>
              <w:pStyle w:val="a3"/>
              <w:jc w:val="center"/>
              <w:rPr>
                <w:rFonts w:ascii="Times New Roman" w:hAnsi="Times New Roman" w:cs="Times New Roman"/>
                <w:sz w:val="24"/>
                <w:szCs w:val="24"/>
              </w:rPr>
            </w:pPr>
          </w:p>
          <w:p w:rsidR="0033491A" w:rsidRDefault="0033491A" w:rsidP="00980323">
            <w:pPr>
              <w:pStyle w:val="a3"/>
              <w:jc w:val="center"/>
              <w:rPr>
                <w:rFonts w:ascii="Times New Roman" w:hAnsi="Times New Roman" w:cs="Times New Roman"/>
                <w:sz w:val="24"/>
                <w:szCs w:val="24"/>
              </w:rPr>
            </w:pPr>
            <w:r>
              <w:rPr>
                <w:rFonts w:ascii="Times New Roman" w:hAnsi="Times New Roman" w:cs="Times New Roman"/>
                <w:sz w:val="24"/>
                <w:szCs w:val="24"/>
              </w:rPr>
              <w:t>30</w:t>
            </w:r>
            <w:r w:rsidR="00293EAC">
              <w:rPr>
                <w:rFonts w:ascii="Times New Roman" w:hAnsi="Times New Roman" w:cs="Times New Roman"/>
                <w:sz w:val="24"/>
                <w:szCs w:val="24"/>
              </w:rPr>
              <w:t>,0</w:t>
            </w:r>
          </w:p>
          <w:p w:rsidR="0033491A" w:rsidRDefault="0033491A" w:rsidP="00980323">
            <w:pPr>
              <w:pStyle w:val="a3"/>
              <w:jc w:val="center"/>
              <w:rPr>
                <w:rFonts w:ascii="Times New Roman" w:hAnsi="Times New Roman" w:cs="Times New Roman"/>
                <w:sz w:val="24"/>
                <w:szCs w:val="24"/>
              </w:rPr>
            </w:pPr>
            <w:r>
              <w:rPr>
                <w:rFonts w:ascii="Times New Roman" w:hAnsi="Times New Roman" w:cs="Times New Roman"/>
                <w:sz w:val="24"/>
                <w:szCs w:val="24"/>
              </w:rPr>
              <w:t>12</w:t>
            </w:r>
            <w:r w:rsidR="00293EAC">
              <w:rPr>
                <w:rFonts w:ascii="Times New Roman" w:hAnsi="Times New Roman" w:cs="Times New Roman"/>
                <w:sz w:val="24"/>
                <w:szCs w:val="24"/>
              </w:rPr>
              <w:t>,5</w:t>
            </w:r>
          </w:p>
          <w:p w:rsidR="0033491A" w:rsidRPr="00980323" w:rsidRDefault="00293EAC" w:rsidP="00980323">
            <w:pPr>
              <w:pStyle w:val="a3"/>
              <w:jc w:val="center"/>
              <w:rPr>
                <w:rFonts w:ascii="Times New Roman" w:hAnsi="Times New Roman" w:cs="Times New Roman"/>
                <w:sz w:val="24"/>
                <w:szCs w:val="24"/>
              </w:rPr>
            </w:pPr>
            <w:r>
              <w:rPr>
                <w:rFonts w:ascii="Times New Roman" w:hAnsi="Times New Roman" w:cs="Times New Roman"/>
                <w:sz w:val="24"/>
                <w:szCs w:val="24"/>
              </w:rPr>
              <w:t>16,6</w:t>
            </w:r>
          </w:p>
        </w:tc>
        <w:tc>
          <w:tcPr>
            <w:tcW w:w="2407" w:type="dxa"/>
          </w:tcPr>
          <w:p w:rsidR="00982DFA" w:rsidRDefault="00982DFA" w:rsidP="00980323">
            <w:pPr>
              <w:pStyle w:val="a3"/>
              <w:jc w:val="center"/>
              <w:rPr>
                <w:rFonts w:ascii="Times New Roman" w:hAnsi="Times New Roman" w:cs="Times New Roman"/>
                <w:sz w:val="24"/>
                <w:szCs w:val="24"/>
              </w:rPr>
            </w:pPr>
          </w:p>
          <w:p w:rsidR="0033491A" w:rsidRDefault="0033491A" w:rsidP="00980323">
            <w:pPr>
              <w:pStyle w:val="a3"/>
              <w:jc w:val="center"/>
              <w:rPr>
                <w:rFonts w:ascii="Times New Roman" w:hAnsi="Times New Roman" w:cs="Times New Roman"/>
                <w:sz w:val="24"/>
                <w:szCs w:val="24"/>
              </w:rPr>
            </w:pPr>
            <w:r>
              <w:rPr>
                <w:rFonts w:ascii="Times New Roman" w:hAnsi="Times New Roman" w:cs="Times New Roman"/>
                <w:sz w:val="24"/>
                <w:szCs w:val="24"/>
              </w:rPr>
              <w:t>18,4</w:t>
            </w:r>
          </w:p>
          <w:p w:rsidR="0033491A" w:rsidRDefault="0033491A" w:rsidP="00980323">
            <w:pPr>
              <w:pStyle w:val="a3"/>
              <w:jc w:val="center"/>
              <w:rPr>
                <w:rFonts w:ascii="Times New Roman" w:hAnsi="Times New Roman" w:cs="Times New Roman"/>
                <w:sz w:val="24"/>
                <w:szCs w:val="24"/>
              </w:rPr>
            </w:pPr>
            <w:r>
              <w:rPr>
                <w:rFonts w:ascii="Times New Roman" w:hAnsi="Times New Roman" w:cs="Times New Roman"/>
                <w:sz w:val="24"/>
                <w:szCs w:val="24"/>
              </w:rPr>
              <w:t>26,5</w:t>
            </w:r>
          </w:p>
          <w:p w:rsidR="0033491A" w:rsidRPr="00980323" w:rsidRDefault="0033491A" w:rsidP="00980323">
            <w:pPr>
              <w:pStyle w:val="a3"/>
              <w:jc w:val="center"/>
              <w:rPr>
                <w:rFonts w:ascii="Times New Roman" w:hAnsi="Times New Roman" w:cs="Times New Roman"/>
                <w:sz w:val="24"/>
                <w:szCs w:val="24"/>
              </w:rPr>
            </w:pPr>
            <w:r>
              <w:rPr>
                <w:rFonts w:ascii="Times New Roman" w:hAnsi="Times New Roman" w:cs="Times New Roman"/>
                <w:sz w:val="24"/>
                <w:szCs w:val="24"/>
              </w:rPr>
              <w:t>21,3</w:t>
            </w:r>
          </w:p>
        </w:tc>
        <w:tc>
          <w:tcPr>
            <w:tcW w:w="2407" w:type="dxa"/>
          </w:tcPr>
          <w:p w:rsidR="00982DFA" w:rsidRDefault="00982DFA" w:rsidP="00980323">
            <w:pPr>
              <w:pStyle w:val="a3"/>
              <w:jc w:val="center"/>
              <w:rPr>
                <w:rFonts w:ascii="Times New Roman" w:hAnsi="Times New Roman" w:cs="Times New Roman"/>
                <w:sz w:val="24"/>
                <w:szCs w:val="24"/>
              </w:rPr>
            </w:pPr>
          </w:p>
          <w:p w:rsidR="0033491A" w:rsidRDefault="0033491A" w:rsidP="00980323">
            <w:pPr>
              <w:pStyle w:val="a3"/>
              <w:jc w:val="center"/>
              <w:rPr>
                <w:rFonts w:ascii="Times New Roman" w:hAnsi="Times New Roman" w:cs="Times New Roman"/>
                <w:sz w:val="24"/>
                <w:szCs w:val="24"/>
              </w:rPr>
            </w:pPr>
            <w:r>
              <w:rPr>
                <w:rFonts w:ascii="Times New Roman" w:hAnsi="Times New Roman" w:cs="Times New Roman"/>
                <w:sz w:val="24"/>
                <w:szCs w:val="24"/>
              </w:rPr>
              <w:t>552</w:t>
            </w:r>
          </w:p>
          <w:p w:rsidR="0033491A" w:rsidRDefault="00293EAC" w:rsidP="00980323">
            <w:pPr>
              <w:pStyle w:val="a3"/>
              <w:jc w:val="center"/>
              <w:rPr>
                <w:rFonts w:ascii="Times New Roman" w:hAnsi="Times New Roman" w:cs="Times New Roman"/>
                <w:sz w:val="24"/>
                <w:szCs w:val="24"/>
              </w:rPr>
            </w:pPr>
            <w:r>
              <w:rPr>
                <w:rFonts w:ascii="Times New Roman" w:hAnsi="Times New Roman" w:cs="Times New Roman"/>
                <w:sz w:val="24"/>
                <w:szCs w:val="24"/>
              </w:rPr>
              <w:t>331,2</w:t>
            </w:r>
          </w:p>
          <w:p w:rsidR="00293EAC" w:rsidRPr="00980323" w:rsidRDefault="00293EAC" w:rsidP="00980323">
            <w:pPr>
              <w:pStyle w:val="a3"/>
              <w:jc w:val="center"/>
              <w:rPr>
                <w:rFonts w:ascii="Times New Roman" w:hAnsi="Times New Roman" w:cs="Times New Roman"/>
                <w:sz w:val="24"/>
                <w:szCs w:val="24"/>
              </w:rPr>
            </w:pPr>
            <w:r>
              <w:rPr>
                <w:rFonts w:ascii="Times New Roman" w:hAnsi="Times New Roman" w:cs="Times New Roman"/>
                <w:sz w:val="24"/>
                <w:szCs w:val="24"/>
              </w:rPr>
              <w:t>353,6</w:t>
            </w:r>
          </w:p>
        </w:tc>
      </w:tr>
      <w:tr w:rsidR="00982DFA" w:rsidTr="00982DFA">
        <w:tc>
          <w:tcPr>
            <w:tcW w:w="2407" w:type="dxa"/>
          </w:tcPr>
          <w:p w:rsidR="00982DFA" w:rsidRPr="00980323" w:rsidRDefault="00980323" w:rsidP="00980323">
            <w:pPr>
              <w:pStyle w:val="a3"/>
              <w:jc w:val="center"/>
              <w:rPr>
                <w:rFonts w:ascii="Times New Roman" w:hAnsi="Times New Roman" w:cs="Times New Roman"/>
                <w:sz w:val="24"/>
                <w:szCs w:val="24"/>
              </w:rPr>
            </w:pPr>
            <w:r w:rsidRPr="00980323">
              <w:rPr>
                <w:rFonts w:ascii="Times New Roman" w:hAnsi="Times New Roman" w:cs="Times New Roman"/>
                <w:sz w:val="24"/>
                <w:szCs w:val="24"/>
              </w:rPr>
              <w:t>Горюче-смазочные материалы</w:t>
            </w:r>
          </w:p>
        </w:tc>
        <w:tc>
          <w:tcPr>
            <w:tcW w:w="2407" w:type="dxa"/>
          </w:tcPr>
          <w:p w:rsidR="00982DFA" w:rsidRDefault="006F2E57" w:rsidP="00980323">
            <w:pPr>
              <w:pStyle w:val="a3"/>
              <w:jc w:val="center"/>
              <w:rPr>
                <w:rFonts w:ascii="Times New Roman" w:hAnsi="Times New Roman" w:cs="Times New Roman"/>
                <w:sz w:val="24"/>
                <w:szCs w:val="24"/>
              </w:rPr>
            </w:pPr>
            <w:r>
              <w:rPr>
                <w:rFonts w:ascii="Times New Roman" w:hAnsi="Times New Roman" w:cs="Times New Roman"/>
                <w:sz w:val="24"/>
                <w:szCs w:val="24"/>
              </w:rPr>
              <w:t>7</w:t>
            </w:r>
          </w:p>
          <w:p w:rsidR="0033491A" w:rsidRPr="00980323" w:rsidRDefault="0033491A" w:rsidP="00980323">
            <w:pPr>
              <w:pStyle w:val="a3"/>
              <w:jc w:val="center"/>
              <w:rPr>
                <w:rFonts w:ascii="Times New Roman" w:hAnsi="Times New Roman" w:cs="Times New Roman"/>
                <w:sz w:val="24"/>
                <w:szCs w:val="24"/>
              </w:rPr>
            </w:pPr>
          </w:p>
        </w:tc>
        <w:tc>
          <w:tcPr>
            <w:tcW w:w="2407" w:type="dxa"/>
          </w:tcPr>
          <w:p w:rsidR="00982DFA" w:rsidRPr="00980323" w:rsidRDefault="0033491A" w:rsidP="00980323">
            <w:pPr>
              <w:pStyle w:val="a3"/>
              <w:jc w:val="center"/>
              <w:rPr>
                <w:rFonts w:ascii="Times New Roman" w:hAnsi="Times New Roman" w:cs="Times New Roman"/>
                <w:sz w:val="24"/>
                <w:szCs w:val="24"/>
              </w:rPr>
            </w:pPr>
            <w:r>
              <w:rPr>
                <w:rFonts w:ascii="Times New Roman" w:hAnsi="Times New Roman" w:cs="Times New Roman"/>
                <w:sz w:val="24"/>
                <w:szCs w:val="24"/>
              </w:rPr>
              <w:t>47,7</w:t>
            </w:r>
          </w:p>
        </w:tc>
        <w:tc>
          <w:tcPr>
            <w:tcW w:w="2407" w:type="dxa"/>
          </w:tcPr>
          <w:p w:rsidR="00982DFA" w:rsidRPr="00980323" w:rsidRDefault="006F2E57" w:rsidP="00980323">
            <w:pPr>
              <w:pStyle w:val="a3"/>
              <w:jc w:val="center"/>
              <w:rPr>
                <w:rFonts w:ascii="Times New Roman" w:hAnsi="Times New Roman" w:cs="Times New Roman"/>
                <w:sz w:val="24"/>
                <w:szCs w:val="24"/>
              </w:rPr>
            </w:pPr>
            <w:r>
              <w:rPr>
                <w:rFonts w:ascii="Times New Roman" w:hAnsi="Times New Roman" w:cs="Times New Roman"/>
                <w:sz w:val="24"/>
                <w:szCs w:val="24"/>
              </w:rPr>
              <w:t>333,6</w:t>
            </w:r>
          </w:p>
        </w:tc>
      </w:tr>
      <w:tr w:rsidR="00982DFA" w:rsidTr="00293EAC">
        <w:tc>
          <w:tcPr>
            <w:tcW w:w="9628" w:type="dxa"/>
            <w:gridSpan w:val="4"/>
          </w:tcPr>
          <w:p w:rsidR="00982DFA" w:rsidRPr="00980323" w:rsidRDefault="00980323" w:rsidP="00980323">
            <w:pPr>
              <w:pStyle w:val="a3"/>
              <w:rPr>
                <w:rFonts w:ascii="Times New Roman" w:hAnsi="Times New Roman" w:cs="Times New Roman"/>
                <w:sz w:val="24"/>
                <w:szCs w:val="24"/>
              </w:rPr>
            </w:pPr>
            <w:r w:rsidRPr="00980323">
              <w:rPr>
                <w:rFonts w:ascii="Times New Roman" w:hAnsi="Times New Roman" w:cs="Times New Roman"/>
                <w:sz w:val="24"/>
                <w:szCs w:val="24"/>
              </w:rPr>
              <w:t xml:space="preserve">ИТОГО       </w:t>
            </w:r>
            <w:r w:rsidR="00293EAC">
              <w:rPr>
                <w:rFonts w:ascii="Times New Roman" w:hAnsi="Times New Roman" w:cs="Times New Roman"/>
                <w:sz w:val="24"/>
                <w:szCs w:val="24"/>
              </w:rPr>
              <w:t xml:space="preserve">                                                                                     </w:t>
            </w:r>
            <w:r w:rsidR="006F2E57">
              <w:rPr>
                <w:rFonts w:ascii="Times New Roman" w:hAnsi="Times New Roman" w:cs="Times New Roman"/>
                <w:sz w:val="24"/>
                <w:szCs w:val="24"/>
              </w:rPr>
              <w:t xml:space="preserve">                            3297,1</w:t>
            </w:r>
            <w:r w:rsidRPr="00980323">
              <w:rPr>
                <w:rFonts w:ascii="Times New Roman" w:hAnsi="Times New Roman" w:cs="Times New Roman"/>
                <w:sz w:val="24"/>
                <w:szCs w:val="24"/>
              </w:rPr>
              <w:t xml:space="preserve">                                          </w:t>
            </w:r>
          </w:p>
        </w:tc>
      </w:tr>
    </w:tbl>
    <w:p w:rsidR="00982DFA" w:rsidRDefault="00982DFA" w:rsidP="00982DFA">
      <w:pPr>
        <w:pStyle w:val="a3"/>
        <w:ind w:firstLine="510"/>
        <w:jc w:val="center"/>
        <w:rPr>
          <w:rFonts w:ascii="Times New Roman" w:hAnsi="Times New Roman" w:cs="Times New Roman"/>
          <w:sz w:val="28"/>
          <w:szCs w:val="28"/>
        </w:rPr>
      </w:pPr>
    </w:p>
    <w:p w:rsidR="00293EAC" w:rsidRDefault="009437F9" w:rsidP="00B56446">
      <w:pPr>
        <w:pStyle w:val="a3"/>
        <w:ind w:firstLine="510"/>
        <w:jc w:val="both"/>
        <w:rPr>
          <w:rFonts w:ascii="Times New Roman" w:hAnsi="Times New Roman" w:cs="Times New Roman"/>
          <w:sz w:val="28"/>
          <w:szCs w:val="28"/>
        </w:rPr>
      </w:pPr>
      <w:r>
        <w:rPr>
          <w:rFonts w:ascii="Times New Roman" w:hAnsi="Times New Roman" w:cs="Times New Roman"/>
          <w:sz w:val="28"/>
          <w:szCs w:val="28"/>
        </w:rPr>
        <w:t>Из таблицы</w:t>
      </w:r>
      <w:r w:rsidR="00B56446">
        <w:rPr>
          <w:rFonts w:ascii="Times New Roman" w:hAnsi="Times New Roman" w:cs="Times New Roman"/>
          <w:sz w:val="28"/>
          <w:szCs w:val="28"/>
        </w:rPr>
        <w:t xml:space="preserve"> 1 видно, что существует перспектива применения систем параллельного вождения в АПК. Дополнительная прибыль от системы находится в пределах трех тысяч рублей, что способствует недолгому сроку окупаемости. </w:t>
      </w:r>
    </w:p>
    <w:p w:rsidR="00B56446" w:rsidRDefault="005F5260" w:rsidP="00B56446">
      <w:pPr>
        <w:pStyle w:val="a3"/>
        <w:ind w:firstLine="510"/>
        <w:jc w:val="both"/>
        <w:rPr>
          <w:rFonts w:ascii="Times New Roman" w:hAnsi="Times New Roman" w:cs="Times New Roman"/>
          <w:sz w:val="28"/>
          <w:szCs w:val="28"/>
        </w:rPr>
      </w:pPr>
      <w:r w:rsidRPr="005F5260">
        <w:rPr>
          <w:rFonts w:ascii="Times New Roman" w:hAnsi="Times New Roman" w:cs="Times New Roman"/>
          <w:b/>
          <w:sz w:val="28"/>
          <w:szCs w:val="28"/>
        </w:rPr>
        <w:lastRenderedPageBreak/>
        <w:t>Выводы:</w:t>
      </w:r>
      <w:r>
        <w:rPr>
          <w:rFonts w:ascii="Times New Roman" w:hAnsi="Times New Roman" w:cs="Times New Roman"/>
          <w:sz w:val="28"/>
          <w:szCs w:val="28"/>
        </w:rPr>
        <w:t xml:space="preserve"> Применяя системы параллельного вождения мы облегчаем труд и экономим на ресурсах. Достоинства разработки значительны по сравнению с ее недостатками. Расчетными действиями выявили эффективность применения технологии в АПК. Прибыль от применения данной технологии положительна, что способствует существованию своей окупаемости. С увеличением масштаба применения, эффект от систем параллельного вождения увеличивается.</w:t>
      </w:r>
    </w:p>
    <w:p w:rsidR="005F5260" w:rsidRDefault="005F5260" w:rsidP="005F5260">
      <w:pPr>
        <w:pStyle w:val="a3"/>
        <w:ind w:firstLine="510"/>
        <w:jc w:val="center"/>
        <w:rPr>
          <w:rFonts w:ascii="Times New Roman" w:hAnsi="Times New Roman" w:cs="Times New Roman"/>
          <w:b/>
          <w:i/>
          <w:sz w:val="28"/>
          <w:szCs w:val="28"/>
        </w:rPr>
      </w:pPr>
      <w:r w:rsidRPr="005F5260">
        <w:rPr>
          <w:rFonts w:ascii="Times New Roman" w:hAnsi="Times New Roman" w:cs="Times New Roman"/>
          <w:b/>
          <w:i/>
          <w:sz w:val="28"/>
          <w:szCs w:val="28"/>
        </w:rPr>
        <w:t>Библиографический список</w:t>
      </w:r>
    </w:p>
    <w:p w:rsidR="005F3000" w:rsidRDefault="005F3000" w:rsidP="00CA7731">
      <w:pPr>
        <w:pStyle w:val="a3"/>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Бычков, И.В. Внедрение геоинформационных технологий и навигационных систем в задачах точного земледелия / И.В. Бычков, Н.Г. </w:t>
      </w:r>
      <w:proofErr w:type="spellStart"/>
      <w:r>
        <w:rPr>
          <w:rFonts w:ascii="Times New Roman" w:hAnsi="Times New Roman" w:cs="Times New Roman"/>
          <w:sz w:val="28"/>
          <w:szCs w:val="28"/>
        </w:rPr>
        <w:t>Луговников</w:t>
      </w:r>
      <w:proofErr w:type="spellEnd"/>
      <w:r>
        <w:rPr>
          <w:rFonts w:ascii="Times New Roman" w:hAnsi="Times New Roman" w:cs="Times New Roman"/>
          <w:sz w:val="28"/>
          <w:szCs w:val="28"/>
        </w:rPr>
        <w:t>, Л.В. Нефедьев, Г.М. Рушников // Вестник НГУ. Серия: Информационные технологии. – 2011. Том 9. – С. 22-30.</w:t>
      </w:r>
    </w:p>
    <w:p w:rsidR="00D14902" w:rsidRDefault="00322053" w:rsidP="00CA7731">
      <w:pPr>
        <w:pStyle w:val="a3"/>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Коновалов, Б.И. Теория автоматического управления: учебное пособие / Б.И. Коновалов, Ю.М. Лебедев. – СПб.: Издательство «Лань», 2010. – 224 с.</w:t>
      </w:r>
    </w:p>
    <w:p w:rsidR="00E04C91" w:rsidRDefault="00E04C91" w:rsidP="00CA7731">
      <w:pPr>
        <w:pStyle w:val="a3"/>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Петухов, Д.А. Сравнительная оценка систем параллельного вождения / Д.А. Петухов, М.Е. Чаплыгин, С.А. Свиридова, И.В. Воронков // Научный журнал «</w:t>
      </w:r>
      <w:proofErr w:type="spellStart"/>
      <w:r>
        <w:rPr>
          <w:rFonts w:ascii="Times New Roman" w:hAnsi="Times New Roman" w:cs="Times New Roman"/>
          <w:sz w:val="28"/>
          <w:szCs w:val="28"/>
        </w:rPr>
        <w:t>АгроСнабФорум</w:t>
      </w:r>
      <w:proofErr w:type="spellEnd"/>
      <w:r>
        <w:rPr>
          <w:rFonts w:ascii="Times New Roman" w:hAnsi="Times New Roman" w:cs="Times New Roman"/>
          <w:sz w:val="28"/>
          <w:szCs w:val="28"/>
        </w:rPr>
        <w:t xml:space="preserve">». – Краснодар: </w:t>
      </w: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филиал ФГБНУ «</w:t>
      </w:r>
      <w:proofErr w:type="spellStart"/>
      <w:r>
        <w:rPr>
          <w:rFonts w:ascii="Times New Roman" w:hAnsi="Times New Roman" w:cs="Times New Roman"/>
          <w:sz w:val="28"/>
          <w:szCs w:val="28"/>
        </w:rPr>
        <w:t>Росинформагротех</w:t>
      </w:r>
      <w:proofErr w:type="spellEnd"/>
      <w:r>
        <w:rPr>
          <w:rFonts w:ascii="Times New Roman" w:hAnsi="Times New Roman" w:cs="Times New Roman"/>
          <w:sz w:val="28"/>
          <w:szCs w:val="28"/>
        </w:rPr>
        <w:t>»</w:t>
      </w:r>
      <w:r w:rsidR="009B04AE">
        <w:rPr>
          <w:rFonts w:ascii="Times New Roman" w:hAnsi="Times New Roman" w:cs="Times New Roman"/>
          <w:sz w:val="28"/>
          <w:szCs w:val="28"/>
        </w:rPr>
        <w:t>, 2016. - №1(140). С.18-21.</w:t>
      </w:r>
    </w:p>
    <w:p w:rsidR="000237DA" w:rsidRDefault="000237DA" w:rsidP="00CA7731">
      <w:pPr>
        <w:pStyle w:val="a3"/>
        <w:numPr>
          <w:ilvl w:val="0"/>
          <w:numId w:val="1"/>
        </w:numPr>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Рунов</w:t>
      </w:r>
      <w:proofErr w:type="spellEnd"/>
      <w:r>
        <w:rPr>
          <w:rFonts w:ascii="Times New Roman" w:hAnsi="Times New Roman" w:cs="Times New Roman"/>
          <w:sz w:val="28"/>
          <w:szCs w:val="28"/>
        </w:rPr>
        <w:t>, Б.А., Применение и перспективы технологий точного земледелия. Техника и оборудование для села №7, 2009. – С. 44-46.</w:t>
      </w:r>
    </w:p>
    <w:p w:rsidR="000237DA" w:rsidRDefault="000237DA" w:rsidP="00CA7731">
      <w:pPr>
        <w:pStyle w:val="a3"/>
        <w:numPr>
          <w:ilvl w:val="0"/>
          <w:numId w:val="1"/>
        </w:numPr>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Рунов</w:t>
      </w:r>
      <w:proofErr w:type="spellEnd"/>
      <w:r>
        <w:rPr>
          <w:rFonts w:ascii="Times New Roman" w:hAnsi="Times New Roman" w:cs="Times New Roman"/>
          <w:sz w:val="28"/>
          <w:szCs w:val="28"/>
        </w:rPr>
        <w:t xml:space="preserve">, Б.А.,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эффективности применения технологий точного земледелия. Вестник РАСХН, №6 (декабрь), 2009. – С. 10-11.</w:t>
      </w:r>
    </w:p>
    <w:p w:rsidR="00D91E98" w:rsidRDefault="00D91E98" w:rsidP="00CA7731">
      <w:pPr>
        <w:pStyle w:val="a3"/>
        <w:numPr>
          <w:ilvl w:val="0"/>
          <w:numId w:val="1"/>
        </w:numPr>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Труфляк</w:t>
      </w:r>
      <w:proofErr w:type="spellEnd"/>
      <w:r>
        <w:rPr>
          <w:rFonts w:ascii="Times New Roman" w:hAnsi="Times New Roman" w:cs="Times New Roman"/>
          <w:sz w:val="28"/>
          <w:szCs w:val="28"/>
        </w:rPr>
        <w:t xml:space="preserve">, Е.В. Системы параллельного вождения / Е.В. </w:t>
      </w:r>
      <w:proofErr w:type="spellStart"/>
      <w:r>
        <w:rPr>
          <w:rFonts w:ascii="Times New Roman" w:hAnsi="Times New Roman" w:cs="Times New Roman"/>
          <w:sz w:val="28"/>
          <w:szCs w:val="28"/>
        </w:rPr>
        <w:t>Труфляк</w:t>
      </w:r>
      <w:proofErr w:type="spellEnd"/>
      <w:r>
        <w:rPr>
          <w:rFonts w:ascii="Times New Roman" w:hAnsi="Times New Roman" w:cs="Times New Roman"/>
          <w:sz w:val="28"/>
          <w:szCs w:val="28"/>
        </w:rPr>
        <w:t xml:space="preserve">. – Краснодар: </w:t>
      </w:r>
      <w:proofErr w:type="spellStart"/>
      <w:r>
        <w:rPr>
          <w:rFonts w:ascii="Times New Roman" w:hAnsi="Times New Roman" w:cs="Times New Roman"/>
          <w:sz w:val="28"/>
          <w:szCs w:val="28"/>
        </w:rPr>
        <w:t>КубГАУ</w:t>
      </w:r>
      <w:proofErr w:type="spellEnd"/>
      <w:r>
        <w:rPr>
          <w:rFonts w:ascii="Times New Roman" w:hAnsi="Times New Roman" w:cs="Times New Roman"/>
          <w:sz w:val="28"/>
          <w:szCs w:val="28"/>
        </w:rPr>
        <w:t>, 2016. – 72 с.</w:t>
      </w:r>
    </w:p>
    <w:p w:rsidR="000237DA" w:rsidRDefault="000237DA" w:rsidP="00CA7731">
      <w:pPr>
        <w:pStyle w:val="a3"/>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Щеголихина, Т.А., Современные технологии и оборудование для систем точного земледелия: науч.-</w:t>
      </w:r>
      <w:proofErr w:type="spellStart"/>
      <w:r>
        <w:rPr>
          <w:rFonts w:ascii="Times New Roman" w:hAnsi="Times New Roman" w:cs="Times New Roman"/>
          <w:sz w:val="28"/>
          <w:szCs w:val="28"/>
        </w:rPr>
        <w:t>аналит</w:t>
      </w:r>
      <w:proofErr w:type="spellEnd"/>
      <w:r>
        <w:rPr>
          <w:rFonts w:ascii="Times New Roman" w:hAnsi="Times New Roman" w:cs="Times New Roman"/>
          <w:sz w:val="28"/>
          <w:szCs w:val="28"/>
        </w:rPr>
        <w:t xml:space="preserve">. Обзор / Т.А. Щеголихина, В.Я. </w:t>
      </w:r>
      <w:proofErr w:type="spellStart"/>
      <w:r>
        <w:rPr>
          <w:rFonts w:ascii="Times New Roman" w:hAnsi="Times New Roman" w:cs="Times New Roman"/>
          <w:sz w:val="28"/>
          <w:szCs w:val="28"/>
        </w:rPr>
        <w:t>Гольтяпин</w:t>
      </w:r>
      <w:proofErr w:type="spellEnd"/>
      <w:r>
        <w:rPr>
          <w:rFonts w:ascii="Times New Roman" w:hAnsi="Times New Roman" w:cs="Times New Roman"/>
          <w:sz w:val="28"/>
          <w:szCs w:val="28"/>
        </w:rPr>
        <w:t>. – М.: ФГ</w:t>
      </w:r>
      <w:r w:rsidR="00535C9A">
        <w:rPr>
          <w:rFonts w:ascii="Times New Roman" w:hAnsi="Times New Roman" w:cs="Times New Roman"/>
          <w:sz w:val="28"/>
          <w:szCs w:val="28"/>
        </w:rPr>
        <w:t>БНУ «</w:t>
      </w:r>
      <w:proofErr w:type="spellStart"/>
      <w:r w:rsidR="00535C9A">
        <w:rPr>
          <w:rFonts w:ascii="Times New Roman" w:hAnsi="Times New Roman" w:cs="Times New Roman"/>
          <w:sz w:val="28"/>
          <w:szCs w:val="28"/>
        </w:rPr>
        <w:t>Росин-формагротех</w:t>
      </w:r>
      <w:proofErr w:type="spellEnd"/>
      <w:r w:rsidR="00535C9A">
        <w:rPr>
          <w:rFonts w:ascii="Times New Roman" w:hAnsi="Times New Roman" w:cs="Times New Roman"/>
          <w:sz w:val="28"/>
          <w:szCs w:val="28"/>
        </w:rPr>
        <w:t>», 2014. – 80 с.</w:t>
      </w:r>
    </w:p>
    <w:p w:rsidR="00D91E98" w:rsidRDefault="00856015" w:rsidP="00CA7731">
      <w:pPr>
        <w:pStyle w:val="a3"/>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Якушев, В.В</w:t>
      </w:r>
      <w:r w:rsidR="00D91E98">
        <w:rPr>
          <w:rFonts w:ascii="Times New Roman" w:hAnsi="Times New Roman" w:cs="Times New Roman"/>
          <w:sz w:val="28"/>
          <w:szCs w:val="28"/>
        </w:rPr>
        <w:t>. Точное земледелие: теория и практика. – СПб.</w:t>
      </w:r>
      <w:r>
        <w:rPr>
          <w:rFonts w:ascii="Times New Roman" w:hAnsi="Times New Roman" w:cs="Times New Roman"/>
          <w:sz w:val="28"/>
          <w:szCs w:val="28"/>
        </w:rPr>
        <w:t>: ФГБНУ АФИ,</w:t>
      </w:r>
      <w:r w:rsidR="00D91E98">
        <w:rPr>
          <w:rFonts w:ascii="Times New Roman" w:hAnsi="Times New Roman" w:cs="Times New Roman"/>
          <w:sz w:val="28"/>
          <w:szCs w:val="28"/>
        </w:rPr>
        <w:t xml:space="preserve"> 2016. </w:t>
      </w:r>
      <w:r>
        <w:rPr>
          <w:rFonts w:ascii="Times New Roman" w:hAnsi="Times New Roman" w:cs="Times New Roman"/>
          <w:sz w:val="28"/>
          <w:szCs w:val="28"/>
        </w:rPr>
        <w:t>–</w:t>
      </w:r>
      <w:r w:rsidR="00D91E98">
        <w:rPr>
          <w:rFonts w:ascii="Times New Roman" w:hAnsi="Times New Roman" w:cs="Times New Roman"/>
          <w:sz w:val="28"/>
          <w:szCs w:val="28"/>
        </w:rPr>
        <w:t xml:space="preserve"> 384</w:t>
      </w:r>
      <w:r>
        <w:rPr>
          <w:rFonts w:ascii="Times New Roman" w:hAnsi="Times New Roman" w:cs="Times New Roman"/>
          <w:sz w:val="28"/>
          <w:szCs w:val="28"/>
        </w:rPr>
        <w:t xml:space="preserve"> с.</w:t>
      </w:r>
    </w:p>
    <w:p w:rsidR="00856015" w:rsidRDefault="00856015" w:rsidP="00856015">
      <w:pPr>
        <w:pStyle w:val="a3"/>
        <w:ind w:left="426"/>
        <w:jc w:val="center"/>
        <w:rPr>
          <w:rFonts w:ascii="Times New Roman" w:hAnsi="Times New Roman" w:cs="Times New Roman"/>
          <w:b/>
          <w:i/>
          <w:sz w:val="28"/>
          <w:szCs w:val="28"/>
        </w:rPr>
      </w:pPr>
      <w:r w:rsidRPr="00856015">
        <w:rPr>
          <w:rFonts w:ascii="Times New Roman" w:hAnsi="Times New Roman" w:cs="Times New Roman"/>
          <w:b/>
          <w:i/>
          <w:sz w:val="28"/>
          <w:szCs w:val="28"/>
        </w:rPr>
        <w:t>Сведения об авторах</w:t>
      </w:r>
    </w:p>
    <w:p w:rsidR="00856015" w:rsidRPr="00333FC8" w:rsidRDefault="00856015" w:rsidP="00333FC8">
      <w:pPr>
        <w:pStyle w:val="a3"/>
        <w:ind w:firstLine="510"/>
        <w:jc w:val="both"/>
        <w:rPr>
          <w:rFonts w:ascii="Times New Roman" w:hAnsi="Times New Roman" w:cs="Times New Roman"/>
          <w:sz w:val="28"/>
          <w:szCs w:val="28"/>
        </w:rPr>
      </w:pPr>
      <w:proofErr w:type="spellStart"/>
      <w:r>
        <w:rPr>
          <w:rFonts w:ascii="Times New Roman" w:hAnsi="Times New Roman" w:cs="Times New Roman"/>
          <w:sz w:val="28"/>
          <w:szCs w:val="28"/>
        </w:rPr>
        <w:t>Такиуллин</w:t>
      </w:r>
      <w:proofErr w:type="spellEnd"/>
      <w:r>
        <w:rPr>
          <w:rFonts w:ascii="Times New Roman" w:hAnsi="Times New Roman" w:cs="Times New Roman"/>
          <w:sz w:val="28"/>
          <w:szCs w:val="28"/>
        </w:rPr>
        <w:t xml:space="preserve"> Зуфар </w:t>
      </w:r>
      <w:proofErr w:type="spellStart"/>
      <w:r>
        <w:rPr>
          <w:rFonts w:ascii="Times New Roman" w:hAnsi="Times New Roman" w:cs="Times New Roman"/>
          <w:sz w:val="28"/>
          <w:szCs w:val="28"/>
        </w:rPr>
        <w:t>Захитович</w:t>
      </w:r>
      <w:proofErr w:type="spellEnd"/>
      <w:r>
        <w:rPr>
          <w:rFonts w:ascii="Times New Roman" w:hAnsi="Times New Roman" w:cs="Times New Roman"/>
          <w:sz w:val="28"/>
          <w:szCs w:val="28"/>
        </w:rPr>
        <w:t>, магистрант ФГБОУ ВО Башкирский ГАУ, г. Уфа, ул</w:t>
      </w:r>
      <w:r w:rsidR="00333FC8" w:rsidRPr="00333FC8">
        <w:rPr>
          <w:rFonts w:ascii="Times New Roman" w:hAnsi="Times New Roman" w:cs="Times New Roman"/>
          <w:sz w:val="28"/>
          <w:szCs w:val="28"/>
        </w:rPr>
        <w:t>.</w:t>
      </w:r>
      <w:r>
        <w:rPr>
          <w:rFonts w:ascii="Times New Roman" w:hAnsi="Times New Roman" w:cs="Times New Roman"/>
          <w:sz w:val="28"/>
          <w:szCs w:val="28"/>
        </w:rPr>
        <w:t xml:space="preserve"> 50</w:t>
      </w:r>
      <w:r w:rsidR="00333FC8">
        <w:rPr>
          <w:rFonts w:ascii="Times New Roman" w:hAnsi="Times New Roman" w:cs="Times New Roman"/>
          <w:sz w:val="28"/>
          <w:szCs w:val="28"/>
        </w:rPr>
        <w:t xml:space="preserve">-летия Октября, 34, тел. +7-937-301-62-21, </w:t>
      </w:r>
      <w:r w:rsidR="00333FC8">
        <w:rPr>
          <w:rFonts w:ascii="Times New Roman" w:hAnsi="Times New Roman" w:cs="Times New Roman"/>
          <w:sz w:val="28"/>
          <w:szCs w:val="28"/>
          <w:lang w:val="en-US"/>
        </w:rPr>
        <w:t>e</w:t>
      </w:r>
      <w:r w:rsidR="00333FC8" w:rsidRPr="00333FC8">
        <w:rPr>
          <w:rFonts w:ascii="Times New Roman" w:hAnsi="Times New Roman" w:cs="Times New Roman"/>
          <w:sz w:val="28"/>
          <w:szCs w:val="28"/>
        </w:rPr>
        <w:t>-</w:t>
      </w:r>
      <w:r w:rsidR="00333FC8">
        <w:rPr>
          <w:rFonts w:ascii="Times New Roman" w:hAnsi="Times New Roman" w:cs="Times New Roman"/>
          <w:sz w:val="28"/>
          <w:szCs w:val="28"/>
          <w:lang w:val="en-US"/>
        </w:rPr>
        <w:t>mail</w:t>
      </w:r>
      <w:r w:rsidR="00333FC8">
        <w:rPr>
          <w:rFonts w:ascii="Times New Roman" w:hAnsi="Times New Roman" w:cs="Times New Roman"/>
          <w:sz w:val="28"/>
          <w:szCs w:val="28"/>
        </w:rPr>
        <w:t xml:space="preserve">: </w:t>
      </w:r>
      <w:proofErr w:type="spellStart"/>
      <w:r w:rsidR="00333FC8">
        <w:rPr>
          <w:rFonts w:ascii="Times New Roman" w:hAnsi="Times New Roman" w:cs="Times New Roman"/>
          <w:sz w:val="28"/>
          <w:szCs w:val="28"/>
          <w:lang w:val="en-US"/>
        </w:rPr>
        <w:t>zufartakiullin</w:t>
      </w:r>
      <w:proofErr w:type="spellEnd"/>
      <w:r w:rsidR="00333FC8" w:rsidRPr="00333FC8">
        <w:rPr>
          <w:rFonts w:ascii="Times New Roman" w:hAnsi="Times New Roman" w:cs="Times New Roman"/>
          <w:sz w:val="28"/>
          <w:szCs w:val="28"/>
        </w:rPr>
        <w:t>@</w:t>
      </w:r>
      <w:proofErr w:type="spellStart"/>
      <w:r w:rsidR="00333FC8">
        <w:rPr>
          <w:rFonts w:ascii="Times New Roman" w:hAnsi="Times New Roman" w:cs="Times New Roman"/>
          <w:sz w:val="28"/>
          <w:szCs w:val="28"/>
          <w:lang w:val="en-US"/>
        </w:rPr>
        <w:t>yandex</w:t>
      </w:r>
      <w:proofErr w:type="spellEnd"/>
      <w:r w:rsidR="00333FC8" w:rsidRPr="00333FC8">
        <w:rPr>
          <w:rFonts w:ascii="Times New Roman" w:hAnsi="Times New Roman" w:cs="Times New Roman"/>
          <w:sz w:val="28"/>
          <w:szCs w:val="28"/>
        </w:rPr>
        <w:t>.</w:t>
      </w:r>
      <w:proofErr w:type="spellStart"/>
      <w:r w:rsidR="00333FC8">
        <w:rPr>
          <w:rFonts w:ascii="Times New Roman" w:hAnsi="Times New Roman" w:cs="Times New Roman"/>
          <w:sz w:val="28"/>
          <w:szCs w:val="28"/>
          <w:lang w:val="en-US"/>
        </w:rPr>
        <w:t>ru</w:t>
      </w:r>
      <w:proofErr w:type="spellEnd"/>
      <w:r w:rsidR="00333FC8" w:rsidRPr="00333FC8">
        <w:rPr>
          <w:rFonts w:ascii="Times New Roman" w:hAnsi="Times New Roman" w:cs="Times New Roman"/>
          <w:sz w:val="28"/>
          <w:szCs w:val="28"/>
        </w:rPr>
        <w:t>.</w:t>
      </w:r>
    </w:p>
    <w:p w:rsidR="00C46CC1" w:rsidRDefault="00164930" w:rsidP="00164930">
      <w:pPr>
        <w:pStyle w:val="Default"/>
        <w:ind w:left="786"/>
        <w:jc w:val="center"/>
        <w:rPr>
          <w:b/>
          <w:bCs/>
          <w:i/>
          <w:iCs/>
          <w:sz w:val="28"/>
          <w:szCs w:val="28"/>
        </w:rPr>
      </w:pPr>
      <w:proofErr w:type="spellStart"/>
      <w:r>
        <w:rPr>
          <w:b/>
          <w:bCs/>
          <w:i/>
          <w:iCs/>
          <w:sz w:val="28"/>
          <w:szCs w:val="28"/>
        </w:rPr>
        <w:t>Authors</w:t>
      </w:r>
      <w:proofErr w:type="spellEnd"/>
      <w:r>
        <w:rPr>
          <w:b/>
          <w:bCs/>
          <w:i/>
          <w:iCs/>
          <w:sz w:val="28"/>
          <w:szCs w:val="28"/>
        </w:rPr>
        <w:t xml:space="preserve">' </w:t>
      </w:r>
      <w:proofErr w:type="spellStart"/>
      <w:r>
        <w:rPr>
          <w:b/>
          <w:bCs/>
          <w:i/>
          <w:iCs/>
          <w:sz w:val="28"/>
          <w:szCs w:val="28"/>
        </w:rPr>
        <w:t>personal</w:t>
      </w:r>
      <w:proofErr w:type="spellEnd"/>
      <w:r>
        <w:rPr>
          <w:b/>
          <w:bCs/>
          <w:i/>
          <w:iCs/>
          <w:sz w:val="28"/>
          <w:szCs w:val="28"/>
        </w:rPr>
        <w:t xml:space="preserve"> </w:t>
      </w:r>
      <w:proofErr w:type="spellStart"/>
      <w:r>
        <w:rPr>
          <w:b/>
          <w:bCs/>
          <w:i/>
          <w:iCs/>
          <w:sz w:val="28"/>
          <w:szCs w:val="28"/>
        </w:rPr>
        <w:t>details</w:t>
      </w:r>
      <w:proofErr w:type="spellEnd"/>
    </w:p>
    <w:p w:rsidR="00782273" w:rsidRDefault="002D10B9" w:rsidP="00F131D6">
      <w:pPr>
        <w:pStyle w:val="Default"/>
        <w:ind w:firstLine="491"/>
        <w:jc w:val="both"/>
        <w:rPr>
          <w:sz w:val="28"/>
          <w:szCs w:val="28"/>
          <w:lang w:val="en-US"/>
        </w:rPr>
      </w:pPr>
      <w:r>
        <w:rPr>
          <w:sz w:val="28"/>
          <w:szCs w:val="28"/>
          <w:lang w:val="en-US"/>
        </w:rPr>
        <w:t xml:space="preserve"> </w:t>
      </w:r>
      <w:proofErr w:type="spellStart"/>
      <w:r>
        <w:rPr>
          <w:sz w:val="28"/>
          <w:szCs w:val="28"/>
          <w:lang w:val="en-US"/>
        </w:rPr>
        <w:t>Takiullin</w:t>
      </w:r>
      <w:proofErr w:type="spellEnd"/>
      <w:r>
        <w:rPr>
          <w:sz w:val="28"/>
          <w:szCs w:val="28"/>
          <w:lang w:val="en-US"/>
        </w:rPr>
        <w:t xml:space="preserve"> </w:t>
      </w:r>
      <w:proofErr w:type="spellStart"/>
      <w:r>
        <w:rPr>
          <w:sz w:val="28"/>
          <w:szCs w:val="28"/>
          <w:lang w:val="en-US"/>
        </w:rPr>
        <w:t>Zufar</w:t>
      </w:r>
      <w:proofErr w:type="spellEnd"/>
      <w:r w:rsidR="004503C0">
        <w:rPr>
          <w:sz w:val="28"/>
          <w:szCs w:val="28"/>
          <w:lang w:val="en-US"/>
        </w:rPr>
        <w:t xml:space="preserve"> </w:t>
      </w:r>
      <w:proofErr w:type="spellStart"/>
      <w:r w:rsidR="004503C0">
        <w:rPr>
          <w:sz w:val="28"/>
          <w:szCs w:val="28"/>
          <w:lang w:val="en-US"/>
        </w:rPr>
        <w:t>Zahitivich</w:t>
      </w:r>
      <w:proofErr w:type="spellEnd"/>
      <w:r w:rsidR="004503C0">
        <w:rPr>
          <w:sz w:val="28"/>
          <w:szCs w:val="28"/>
          <w:lang w:val="en-US"/>
        </w:rPr>
        <w:t>, graduate of Federal State Educational Establishment of Higher Education Bashkir State Agrarian University, Ufa,</w:t>
      </w:r>
      <w:r w:rsidR="00782273">
        <w:rPr>
          <w:sz w:val="28"/>
          <w:szCs w:val="28"/>
          <w:lang w:val="en-US"/>
        </w:rPr>
        <w:t xml:space="preserve"> 50-letiya </w:t>
      </w:r>
      <w:proofErr w:type="spellStart"/>
      <w:r w:rsidR="00782273">
        <w:rPr>
          <w:sz w:val="28"/>
          <w:szCs w:val="28"/>
          <w:lang w:val="en-US"/>
        </w:rPr>
        <w:t>Octyabrya</w:t>
      </w:r>
      <w:proofErr w:type="spellEnd"/>
      <w:r w:rsidR="00782273">
        <w:rPr>
          <w:sz w:val="28"/>
          <w:szCs w:val="28"/>
          <w:lang w:val="en-US"/>
        </w:rPr>
        <w:t xml:space="preserve"> str., 34, Phone</w:t>
      </w:r>
      <w:r w:rsidR="00782273" w:rsidRPr="00782273">
        <w:rPr>
          <w:sz w:val="28"/>
          <w:szCs w:val="28"/>
          <w:lang w:val="en-US"/>
        </w:rPr>
        <w:t>:</w:t>
      </w:r>
      <w:r w:rsidR="00782273">
        <w:rPr>
          <w:sz w:val="28"/>
          <w:szCs w:val="28"/>
          <w:lang w:val="en-US"/>
        </w:rPr>
        <w:t xml:space="preserve"> +7-937-301-62-21, e-mail</w:t>
      </w:r>
      <w:r w:rsidR="00782273" w:rsidRPr="00782273">
        <w:rPr>
          <w:sz w:val="28"/>
          <w:szCs w:val="28"/>
          <w:lang w:val="en-US"/>
        </w:rPr>
        <w:t>:</w:t>
      </w:r>
      <w:r w:rsidR="00782273">
        <w:rPr>
          <w:sz w:val="28"/>
          <w:szCs w:val="28"/>
          <w:lang w:val="en-US"/>
        </w:rPr>
        <w:t xml:space="preserve"> </w:t>
      </w:r>
      <w:hyperlink r:id="rId6" w:history="1">
        <w:r w:rsidR="00782273" w:rsidRPr="00851622">
          <w:rPr>
            <w:rStyle w:val="a5"/>
            <w:sz w:val="28"/>
            <w:szCs w:val="28"/>
            <w:lang w:val="en-US"/>
          </w:rPr>
          <w:t>zufartakiullin@yandex.ru</w:t>
        </w:r>
      </w:hyperlink>
      <w:r w:rsidR="00782273">
        <w:rPr>
          <w:sz w:val="28"/>
          <w:szCs w:val="28"/>
          <w:lang w:val="en-US"/>
        </w:rPr>
        <w:t>.</w:t>
      </w:r>
    </w:p>
    <w:p w:rsidR="00164930" w:rsidRPr="00164930" w:rsidRDefault="002D10B9" w:rsidP="006F2E57">
      <w:pPr>
        <w:pStyle w:val="Default"/>
        <w:jc w:val="both"/>
        <w:rPr>
          <w:sz w:val="28"/>
          <w:szCs w:val="28"/>
          <w:lang w:val="en-US"/>
        </w:rPr>
      </w:pPr>
      <w:r>
        <w:rPr>
          <w:sz w:val="28"/>
          <w:szCs w:val="28"/>
          <w:lang w:val="en-US"/>
        </w:rPr>
        <w:t xml:space="preserve"> </w:t>
      </w:r>
    </w:p>
    <w:sectPr w:rsidR="00164930" w:rsidRPr="00164930" w:rsidSect="00E556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03E"/>
    <w:multiLevelType w:val="hybridMultilevel"/>
    <w:tmpl w:val="A1F4A7D8"/>
    <w:lvl w:ilvl="0" w:tplc="995615E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15:restartNumberingAfterBreak="0">
    <w:nsid w:val="130A28F0"/>
    <w:multiLevelType w:val="hybridMultilevel"/>
    <w:tmpl w:val="FD961918"/>
    <w:lvl w:ilvl="0" w:tplc="F1943BD6">
      <w:start w:val="1"/>
      <w:numFmt w:val="decimal"/>
      <w:lvlText w:val="%1."/>
      <w:lvlJc w:val="left"/>
      <w:pPr>
        <w:ind w:left="928"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15:restartNumberingAfterBreak="0">
    <w:nsid w:val="1AA01CD9"/>
    <w:multiLevelType w:val="hybridMultilevel"/>
    <w:tmpl w:val="FA74C510"/>
    <w:lvl w:ilvl="0" w:tplc="F1943BD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15:restartNumberingAfterBreak="0">
    <w:nsid w:val="30DB7777"/>
    <w:multiLevelType w:val="hybridMultilevel"/>
    <w:tmpl w:val="08E243A4"/>
    <w:lvl w:ilvl="0" w:tplc="F1943BD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15:restartNumberingAfterBreak="0">
    <w:nsid w:val="318278CB"/>
    <w:multiLevelType w:val="hybridMultilevel"/>
    <w:tmpl w:val="E8826516"/>
    <w:lvl w:ilvl="0" w:tplc="F1943BD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15:restartNumberingAfterBreak="0">
    <w:nsid w:val="39134DCA"/>
    <w:multiLevelType w:val="hybridMultilevel"/>
    <w:tmpl w:val="76620A3E"/>
    <w:lvl w:ilvl="0" w:tplc="F1943BD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15:restartNumberingAfterBreak="0">
    <w:nsid w:val="486930DC"/>
    <w:multiLevelType w:val="hybridMultilevel"/>
    <w:tmpl w:val="6A2A69C6"/>
    <w:lvl w:ilvl="0" w:tplc="29F2A9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EAC7D4E"/>
    <w:multiLevelType w:val="hybridMultilevel"/>
    <w:tmpl w:val="98EE5BC8"/>
    <w:lvl w:ilvl="0" w:tplc="F1943BD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15:restartNumberingAfterBreak="0">
    <w:nsid w:val="6EFF698C"/>
    <w:multiLevelType w:val="hybridMultilevel"/>
    <w:tmpl w:val="FA821826"/>
    <w:lvl w:ilvl="0" w:tplc="F1943BD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6"/>
  </w:num>
  <w:num w:numId="2">
    <w:abstractNumId w:val="0"/>
  </w:num>
  <w:num w:numId="3">
    <w:abstractNumId w:val="8"/>
  </w:num>
  <w:num w:numId="4">
    <w:abstractNumId w:val="3"/>
  </w:num>
  <w:num w:numId="5">
    <w:abstractNumId w:val="7"/>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64"/>
    <w:rsid w:val="000237DA"/>
    <w:rsid w:val="00071C7D"/>
    <w:rsid w:val="000B6EB2"/>
    <w:rsid w:val="000D368A"/>
    <w:rsid w:val="000F32B6"/>
    <w:rsid w:val="00140CD5"/>
    <w:rsid w:val="00164930"/>
    <w:rsid w:val="001E5CDC"/>
    <w:rsid w:val="002078A7"/>
    <w:rsid w:val="00244A0F"/>
    <w:rsid w:val="00251D03"/>
    <w:rsid w:val="002750E7"/>
    <w:rsid w:val="00283FFB"/>
    <w:rsid w:val="00293EAC"/>
    <w:rsid w:val="002A064C"/>
    <w:rsid w:val="002A69FF"/>
    <w:rsid w:val="002C70D4"/>
    <w:rsid w:val="002D10B9"/>
    <w:rsid w:val="00322053"/>
    <w:rsid w:val="00333FC8"/>
    <w:rsid w:val="00334110"/>
    <w:rsid w:val="0033491A"/>
    <w:rsid w:val="00366332"/>
    <w:rsid w:val="00374C55"/>
    <w:rsid w:val="00375698"/>
    <w:rsid w:val="003935F1"/>
    <w:rsid w:val="00431C1A"/>
    <w:rsid w:val="004503C0"/>
    <w:rsid w:val="00465918"/>
    <w:rsid w:val="00490E96"/>
    <w:rsid w:val="004D1AD0"/>
    <w:rsid w:val="004E2F7F"/>
    <w:rsid w:val="004F1DBF"/>
    <w:rsid w:val="00535C9A"/>
    <w:rsid w:val="005666EC"/>
    <w:rsid w:val="00581369"/>
    <w:rsid w:val="00581E76"/>
    <w:rsid w:val="005E2D11"/>
    <w:rsid w:val="005F3000"/>
    <w:rsid w:val="005F5260"/>
    <w:rsid w:val="005F5340"/>
    <w:rsid w:val="0065044A"/>
    <w:rsid w:val="00651F35"/>
    <w:rsid w:val="00656FC7"/>
    <w:rsid w:val="00697CCB"/>
    <w:rsid w:val="006A7177"/>
    <w:rsid w:val="006F2E57"/>
    <w:rsid w:val="00701561"/>
    <w:rsid w:val="00780642"/>
    <w:rsid w:val="00782273"/>
    <w:rsid w:val="007A4607"/>
    <w:rsid w:val="00830F43"/>
    <w:rsid w:val="00856015"/>
    <w:rsid w:val="00886A6E"/>
    <w:rsid w:val="0088751F"/>
    <w:rsid w:val="008A2782"/>
    <w:rsid w:val="009437F9"/>
    <w:rsid w:val="00980323"/>
    <w:rsid w:val="00982DFA"/>
    <w:rsid w:val="009B04AE"/>
    <w:rsid w:val="009C1528"/>
    <w:rsid w:val="00A0514A"/>
    <w:rsid w:val="00A712CE"/>
    <w:rsid w:val="00A80BEB"/>
    <w:rsid w:val="00AE4D57"/>
    <w:rsid w:val="00B0466D"/>
    <w:rsid w:val="00B56446"/>
    <w:rsid w:val="00BD7935"/>
    <w:rsid w:val="00BF1C2C"/>
    <w:rsid w:val="00C05D40"/>
    <w:rsid w:val="00C4018C"/>
    <w:rsid w:val="00C46CC1"/>
    <w:rsid w:val="00CA7731"/>
    <w:rsid w:val="00CD6451"/>
    <w:rsid w:val="00CE1CB5"/>
    <w:rsid w:val="00CE571B"/>
    <w:rsid w:val="00CF141D"/>
    <w:rsid w:val="00D14902"/>
    <w:rsid w:val="00D1616E"/>
    <w:rsid w:val="00D91E98"/>
    <w:rsid w:val="00DA5203"/>
    <w:rsid w:val="00DC4EA4"/>
    <w:rsid w:val="00DF329B"/>
    <w:rsid w:val="00DF4AA3"/>
    <w:rsid w:val="00E0116B"/>
    <w:rsid w:val="00E04C91"/>
    <w:rsid w:val="00E55664"/>
    <w:rsid w:val="00EB31FD"/>
    <w:rsid w:val="00F122B9"/>
    <w:rsid w:val="00F131D6"/>
    <w:rsid w:val="00F3094F"/>
    <w:rsid w:val="00F34F9F"/>
    <w:rsid w:val="00F62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2B07"/>
  <w15:chartTrackingRefBased/>
  <w15:docId w15:val="{A968B70D-E881-48C7-9FCD-D7C9A505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5664"/>
    <w:pPr>
      <w:spacing w:after="0" w:line="240" w:lineRule="auto"/>
    </w:pPr>
  </w:style>
  <w:style w:type="table" w:styleId="a4">
    <w:name w:val="Table Grid"/>
    <w:basedOn w:val="a1"/>
    <w:uiPriority w:val="39"/>
    <w:rsid w:val="0098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930"/>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782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88834">
      <w:bodyDiv w:val="1"/>
      <w:marLeft w:val="0"/>
      <w:marRight w:val="0"/>
      <w:marTop w:val="0"/>
      <w:marBottom w:val="0"/>
      <w:divBdr>
        <w:top w:val="none" w:sz="0" w:space="0" w:color="auto"/>
        <w:left w:val="none" w:sz="0" w:space="0" w:color="auto"/>
        <w:bottom w:val="none" w:sz="0" w:space="0" w:color="auto"/>
        <w:right w:val="none" w:sz="0" w:space="0" w:color="auto"/>
      </w:divBdr>
      <w:divsChild>
        <w:div w:id="1552810466">
          <w:marLeft w:val="0"/>
          <w:marRight w:val="0"/>
          <w:marTop w:val="0"/>
          <w:marBottom w:val="0"/>
          <w:divBdr>
            <w:top w:val="none" w:sz="0" w:space="0" w:color="auto"/>
            <w:left w:val="none" w:sz="0" w:space="0" w:color="auto"/>
            <w:bottom w:val="none" w:sz="0" w:space="0" w:color="auto"/>
            <w:right w:val="none" w:sz="0" w:space="0" w:color="auto"/>
          </w:divBdr>
          <w:divsChild>
            <w:div w:id="498081049">
              <w:marLeft w:val="0"/>
              <w:marRight w:val="0"/>
              <w:marTop w:val="0"/>
              <w:marBottom w:val="0"/>
              <w:divBdr>
                <w:top w:val="none" w:sz="0" w:space="0" w:color="auto"/>
                <w:left w:val="none" w:sz="0" w:space="0" w:color="auto"/>
                <w:bottom w:val="none" w:sz="0" w:space="0" w:color="auto"/>
                <w:right w:val="none" w:sz="0" w:space="0" w:color="auto"/>
              </w:divBdr>
              <w:divsChild>
                <w:div w:id="1805660397">
                  <w:marLeft w:val="0"/>
                  <w:marRight w:val="0"/>
                  <w:marTop w:val="150"/>
                  <w:marBottom w:val="600"/>
                  <w:divBdr>
                    <w:top w:val="none" w:sz="0" w:space="0" w:color="auto"/>
                    <w:left w:val="none" w:sz="0" w:space="0" w:color="auto"/>
                    <w:bottom w:val="none" w:sz="0" w:space="0" w:color="auto"/>
                    <w:right w:val="none" w:sz="0" w:space="0" w:color="auto"/>
                  </w:divBdr>
                  <w:divsChild>
                    <w:div w:id="753672584">
                      <w:marLeft w:val="0"/>
                      <w:marRight w:val="0"/>
                      <w:marTop w:val="0"/>
                      <w:marBottom w:val="0"/>
                      <w:divBdr>
                        <w:top w:val="none" w:sz="0" w:space="0" w:color="auto"/>
                        <w:left w:val="none" w:sz="0" w:space="0" w:color="auto"/>
                        <w:bottom w:val="none" w:sz="0" w:space="0" w:color="auto"/>
                        <w:right w:val="none" w:sz="0" w:space="0" w:color="auto"/>
                      </w:divBdr>
                      <w:divsChild>
                        <w:div w:id="744764784">
                          <w:marLeft w:val="0"/>
                          <w:marRight w:val="465"/>
                          <w:marTop w:val="105"/>
                          <w:marBottom w:val="600"/>
                          <w:divBdr>
                            <w:top w:val="none" w:sz="0" w:space="0" w:color="auto"/>
                            <w:left w:val="none" w:sz="0" w:space="0" w:color="auto"/>
                            <w:bottom w:val="none" w:sz="0" w:space="0" w:color="auto"/>
                            <w:right w:val="none" w:sz="0" w:space="0" w:color="auto"/>
                          </w:divBdr>
                          <w:divsChild>
                            <w:div w:id="14916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1660">
          <w:marLeft w:val="0"/>
          <w:marRight w:val="0"/>
          <w:marTop w:val="0"/>
          <w:marBottom w:val="0"/>
          <w:divBdr>
            <w:top w:val="none" w:sz="0" w:space="0" w:color="auto"/>
            <w:left w:val="none" w:sz="0" w:space="0" w:color="auto"/>
            <w:bottom w:val="none" w:sz="0" w:space="0" w:color="auto"/>
            <w:right w:val="none" w:sz="0" w:space="0" w:color="auto"/>
          </w:divBdr>
          <w:divsChild>
            <w:div w:id="11352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4892">
      <w:bodyDiv w:val="1"/>
      <w:marLeft w:val="0"/>
      <w:marRight w:val="0"/>
      <w:marTop w:val="0"/>
      <w:marBottom w:val="0"/>
      <w:divBdr>
        <w:top w:val="none" w:sz="0" w:space="0" w:color="auto"/>
        <w:left w:val="none" w:sz="0" w:space="0" w:color="auto"/>
        <w:bottom w:val="none" w:sz="0" w:space="0" w:color="auto"/>
        <w:right w:val="none" w:sz="0" w:space="0" w:color="auto"/>
      </w:divBdr>
      <w:divsChild>
        <w:div w:id="2053115216">
          <w:marLeft w:val="0"/>
          <w:marRight w:val="0"/>
          <w:marTop w:val="0"/>
          <w:marBottom w:val="0"/>
          <w:divBdr>
            <w:top w:val="none" w:sz="0" w:space="0" w:color="auto"/>
            <w:left w:val="none" w:sz="0" w:space="0" w:color="auto"/>
            <w:bottom w:val="none" w:sz="0" w:space="0" w:color="auto"/>
            <w:right w:val="none" w:sz="0" w:space="0" w:color="auto"/>
          </w:divBdr>
          <w:divsChild>
            <w:div w:id="275061221">
              <w:marLeft w:val="0"/>
              <w:marRight w:val="0"/>
              <w:marTop w:val="0"/>
              <w:marBottom w:val="0"/>
              <w:divBdr>
                <w:top w:val="none" w:sz="0" w:space="0" w:color="auto"/>
                <w:left w:val="none" w:sz="0" w:space="0" w:color="auto"/>
                <w:bottom w:val="none" w:sz="0" w:space="0" w:color="auto"/>
                <w:right w:val="none" w:sz="0" w:space="0" w:color="auto"/>
              </w:divBdr>
              <w:divsChild>
                <w:div w:id="1745687921">
                  <w:marLeft w:val="0"/>
                  <w:marRight w:val="0"/>
                  <w:marTop w:val="150"/>
                  <w:marBottom w:val="600"/>
                  <w:divBdr>
                    <w:top w:val="none" w:sz="0" w:space="0" w:color="auto"/>
                    <w:left w:val="none" w:sz="0" w:space="0" w:color="auto"/>
                    <w:bottom w:val="none" w:sz="0" w:space="0" w:color="auto"/>
                    <w:right w:val="none" w:sz="0" w:space="0" w:color="auto"/>
                  </w:divBdr>
                  <w:divsChild>
                    <w:div w:id="133067093">
                      <w:marLeft w:val="0"/>
                      <w:marRight w:val="0"/>
                      <w:marTop w:val="0"/>
                      <w:marBottom w:val="0"/>
                      <w:divBdr>
                        <w:top w:val="none" w:sz="0" w:space="0" w:color="auto"/>
                        <w:left w:val="none" w:sz="0" w:space="0" w:color="auto"/>
                        <w:bottom w:val="none" w:sz="0" w:space="0" w:color="auto"/>
                        <w:right w:val="none" w:sz="0" w:space="0" w:color="auto"/>
                      </w:divBdr>
                      <w:divsChild>
                        <w:div w:id="1054308441">
                          <w:marLeft w:val="0"/>
                          <w:marRight w:val="465"/>
                          <w:marTop w:val="105"/>
                          <w:marBottom w:val="600"/>
                          <w:divBdr>
                            <w:top w:val="none" w:sz="0" w:space="0" w:color="auto"/>
                            <w:left w:val="none" w:sz="0" w:space="0" w:color="auto"/>
                            <w:bottom w:val="none" w:sz="0" w:space="0" w:color="auto"/>
                            <w:right w:val="none" w:sz="0" w:space="0" w:color="auto"/>
                          </w:divBdr>
                          <w:divsChild>
                            <w:div w:id="9106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927650">
          <w:marLeft w:val="0"/>
          <w:marRight w:val="0"/>
          <w:marTop w:val="0"/>
          <w:marBottom w:val="0"/>
          <w:divBdr>
            <w:top w:val="none" w:sz="0" w:space="0" w:color="auto"/>
            <w:left w:val="none" w:sz="0" w:space="0" w:color="auto"/>
            <w:bottom w:val="none" w:sz="0" w:space="0" w:color="auto"/>
            <w:right w:val="none" w:sz="0" w:space="0" w:color="auto"/>
          </w:divBdr>
          <w:divsChild>
            <w:div w:id="11372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ufartakiullin@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B2A3-2852-4719-B971-4077B252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3684</TotalTime>
  <Pages>1</Pages>
  <Words>1506</Words>
  <Characters>8587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Зуфар</dc:creator>
  <cp:keywords/>
  <dc:description/>
  <cp:lastModifiedBy>Зуфар</cp:lastModifiedBy>
  <cp:revision>48</cp:revision>
  <dcterms:created xsi:type="dcterms:W3CDTF">2021-02-14T17:11:00Z</dcterms:created>
  <dcterms:modified xsi:type="dcterms:W3CDTF">2021-04-19T11:07:00Z</dcterms:modified>
</cp:coreProperties>
</file>