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F" w:rsidRPr="00A273EF" w:rsidRDefault="00A273EF" w:rsidP="001F14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7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 СКОРОСТНО-СИЛОВЫХ </w:t>
      </w:r>
      <w:r w:rsidR="00873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КАЧЕСТВ СПРИНТЕРОВ </w:t>
      </w:r>
      <w:bookmarkStart w:id="0" w:name="_GoBack"/>
      <w:r w:rsidR="00873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ПОМОЩЬЮ</w:t>
      </w:r>
      <w:r w:rsidR="00873588" w:rsidRPr="00A27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A27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ТРЕНАЖЕРНЫХ УСТРОЙСТВ</w:t>
      </w:r>
    </w:p>
    <w:p w:rsidR="00A273EF" w:rsidRPr="00A273EF" w:rsidRDefault="00A273EF" w:rsidP="00D06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5BB4" w:rsidRPr="00BC567F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легкой атлетики </w:t>
      </w:r>
      <w:hyperlink r:id="rId6" w:tgtFrame="_blank" w:history="1">
        <w:r w:rsidRPr="00BC56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спринт</w:t>
        </w:r>
      </w:hyperlink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занимает особое положение в связи с тем, что определяет результаты многих других дисциплин</w:t>
      </w:r>
      <w:r w:rsidR="0056459F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легкой атлетики</w:t>
      </w: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(например, в горизонтальных прыжках — </w:t>
      </w:r>
      <w:hyperlink r:id="rId7" w:tgtFrame="_blank" w:history="1">
        <w:r w:rsidRPr="00BC56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прыжках в длину</w:t>
        </w:r>
      </w:hyperlink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о</w:t>
      </w:r>
      <w:r w:rsidR="00C4289E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казывает на них существенное</w:t>
      </w:r>
      <w:r w:rsidR="00055BB4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</w:t>
      </w: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F14D9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</w:t>
      </w: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спринт можно в большой мере считать </w:t>
      </w:r>
      <w:r w:rsidR="0056459F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дисциплин</w:t>
      </w: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легкой атлетики. </w:t>
      </w:r>
    </w:p>
    <w:p w:rsidR="00A273EF" w:rsidRPr="00BC567F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результатов многочисленных исследований спринта можно выделить следую</w:t>
      </w:r>
      <w:r w:rsidR="0056459F"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типичные фазы бега</w:t>
      </w: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14D9" w:rsidRPr="00BC567F" w:rsidRDefault="001F14D9" w:rsidP="00BC567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старт;</w:t>
      </w:r>
    </w:p>
    <w:p w:rsidR="001F14D9" w:rsidRPr="00BC567F" w:rsidRDefault="001F14D9" w:rsidP="00BC567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 ускорения;</w:t>
      </w:r>
    </w:p>
    <w:p w:rsidR="001F14D9" w:rsidRPr="00BC567F" w:rsidRDefault="001F14D9" w:rsidP="00BC567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 максимальной скорости;</w:t>
      </w:r>
    </w:p>
    <w:p w:rsidR="001F14D9" w:rsidRPr="00BC567F" w:rsidRDefault="001F14D9" w:rsidP="00BC567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 снижающейся скорости.</w:t>
      </w:r>
    </w:p>
    <w:p w:rsidR="00D115C5" w:rsidRPr="00D115C5" w:rsidRDefault="00D115C5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виде спринтерского бега стоит задача улучшения скоростно-силовых показателей. Данная задача связана с необходимостью развития ускорения тела при максимальной скорости в быстром цикле растяжения-укорочения и затем поддержания этой скорости. Высокий скоростно-силовой   потенциал подразумевает большую длину шага и благодаря этому большую скорость при неизменной частоте шагов, обусловленной в значительной степени генетическим фактором.</w:t>
      </w:r>
    </w:p>
    <w:p w:rsidR="00D115C5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спринтерском беге для достижения высоких результатов не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обходим высокий уровень развития быстроты.</w:t>
      </w:r>
      <w:r w:rsidR="00C4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быстротой, как физическим качеством, понимается</w:t>
      </w:r>
      <w:r w:rsidR="00D11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</w:t>
      </w:r>
      <w:r w:rsidR="00D11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человека с максимальной скоростью выполнять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двигательные действия в минимальный для данных условий отрезок времени. </w:t>
      </w:r>
    </w:p>
    <w:p w:rsidR="00C3525C" w:rsidRDefault="00C3525C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коростно-силовые упражнения, применяемые в тренировках бегунов на короткие дистанции, должны быть близки к структуре спринтерского бега, режиму и величине усилий, 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енению этих усилий во времени.</w:t>
      </w:r>
    </w:p>
    <w:p w:rsidR="00767A60" w:rsidRPr="00C3525C" w:rsidRDefault="00767A60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середине 90-х годов стала широко развиваться тенденция подкрепления традиционных методических схем тренировки бега на короткие дистанции все большими объемами применения разнообразных технических средств. Так, зародились первые предпосылки </w:t>
      </w:r>
      <w:r w:rsidR="004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реализации принципиально новых технологий подготовки спортсменов с использованием тренажерных устройств. </w:t>
      </w:r>
    </w:p>
    <w:p w:rsidR="0056459F" w:rsidRDefault="00767A60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применение тренажерных устройств для </w:t>
      </w:r>
      <w:r w:rsidR="0056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совершенствования методики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скоростно-силовых качеств бегунов на короткие дистанции </w:t>
      </w:r>
      <w:r w:rsidR="004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входит в общую и всеми применяемую методику тренировки спортсмена. </w:t>
      </w:r>
      <w:r w:rsidR="0056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пражнения на тренажерных устройствах занимают особое место, так как их использование позволяет выполнять работу в различных режимах, строго дозировать нагрузку, избирательно воздейст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вовать на отдельные группы мышц</w:t>
      </w:r>
      <w:r w:rsidR="00776E4E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5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65A7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тренажерным устройством понимается специальное оборудование, которое позволяет имитировать спортивное упражн</w:t>
      </w:r>
      <w:r w:rsidR="00D11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полностью или</w:t>
      </w:r>
      <w:r w:rsidR="00D065A7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5C5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</w:t>
      </w:r>
      <w:r w:rsidR="00D11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D065A7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элементы, или задавать необходимую специфическую нагрузку при различных режимах мышечной работы.</w:t>
      </w:r>
    </w:p>
    <w:p w:rsidR="00A273EF" w:rsidRPr="00A273EF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Специальную с</w:t>
      </w:r>
      <w:r w:rsid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коростно-с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иловую подготовку целесообразно вести в двух взаимосвязанных направлениях — избирательно воздействовать на отдельные группы мышц и совершенствовать их способность к проявлению необходимого суммарног</w:t>
      </w:r>
      <w:r w:rsidR="00055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усилий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73EF" w:rsidRPr="00A273EF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специальных тренажерных устройств и других приспособлений в тренировочном процессе бегунов на короткие дистанции, позволяющих избирательно воздействовать на различные группы мышц, значительно повысят скоростно-силовую подготовленность </w:t>
      </w:r>
      <w:r w:rsidR="00055BB4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занимающихся.</w:t>
      </w:r>
    </w:p>
    <w:p w:rsidR="00A273EF" w:rsidRPr="00A273EF" w:rsidRDefault="005C5BE6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специальных силовых упражнений с отягощениями 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30–50 % от максимального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способствуют з</w:t>
      </w:r>
      <w:r w:rsidR="0094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начительному повышению</w:t>
      </w:r>
      <w:r w:rsidR="00C35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скоростных способностей (</w:t>
      </w:r>
      <w:r w:rsidR="00943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18%)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Применение отягощений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весом 70– 90 % от максимального дает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наибольший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прирост силовых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(до 19 %). Применение отягощений весом 50–70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максимума приводит к про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порциональному развитию скоростных, сило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и скоростно-силовых способ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ностей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̆. Использование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программы обеспечивает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устойчивое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достигнутого уровня скоростно-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силовой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подготовленности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273EF" w:rsidRPr="00A273EF" w:rsidRDefault="00D065A7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укрепления сердечно-сосудистой̆ и дыхательной̆ систем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ардиотренажеры</w:t>
      </w:r>
      <w:proofErr w:type="spellEnd"/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</w:t>
      </w:r>
      <w:proofErr w:type="spellStart"/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кардиотренажерам</w:t>
      </w:r>
      <w:proofErr w:type="spellEnd"/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ятся: беговые дорожки, велотре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нажеры, </w:t>
      </w:r>
      <w:proofErr w:type="spellStart"/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степперы</w:t>
      </w:r>
      <w:proofErr w:type="spellEnd"/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эллиптические и гребные тренажеры. Как правило, этот вид тренажеров массового или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крупносерийного</w:t>
      </w:r>
      <w:r w:rsidR="00A273E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производства. </w:t>
      </w:r>
    </w:p>
    <w:p w:rsidR="00D065A7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Силовые тренажеры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общей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подготовке легкоатлетов используются с целью развития силовых и скоростно-силовых </w:t>
      </w:r>
      <w:r w:rsidR="00D53B6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</w:t>
      </w:r>
      <w:r w:rsidR="00D5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раз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личных групп мышц. </w:t>
      </w:r>
    </w:p>
    <w:p w:rsidR="00A273EF" w:rsidRPr="001F14D9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Силовые тренажеры представлены: </w:t>
      </w:r>
    </w:p>
    <w:p w:rsidR="00A273EF" w:rsidRPr="001F14D9" w:rsidRDefault="00A273EF" w:rsidP="00BC567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скамьями и лавками, тренажерами, где </w:t>
      </w:r>
      <w:r w:rsidR="00D065A7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нагрузки использует</w:t>
      </w: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вес спортсмена; </w:t>
      </w:r>
    </w:p>
    <w:p w:rsidR="00A273EF" w:rsidRPr="001F14D9" w:rsidRDefault="00A273EF" w:rsidP="00BC567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тренажерами со свободными или</w:t>
      </w:r>
      <w:r w:rsidR="00D53B6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встроенными </w:t>
      </w:r>
      <w:r w:rsidR="001F14D9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отягощениями,</w:t>
      </w: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сопротивлениями (изодинамические тренажеры); </w:t>
      </w:r>
    </w:p>
    <w:p w:rsidR="00D065A7" w:rsidRPr="001F14D9" w:rsidRDefault="00A273EF" w:rsidP="00BC567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тренажерными комплексами (многофункциональные силовые станции с различными вариантами силовых </w:t>
      </w:r>
      <w:r w:rsidR="00D53B6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</w:t>
      </w: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 Этот вид тренажеров массового или </w:t>
      </w:r>
      <w:r w:rsidR="00D53B6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крупносерийного</w:t>
      </w: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производства. </w:t>
      </w:r>
    </w:p>
    <w:p w:rsidR="00D065A7" w:rsidRPr="001F14D9" w:rsidRDefault="00D065A7" w:rsidP="00BC567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273E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яговое </w:t>
      </w:r>
      <w:r w:rsidR="002140A0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</w:t>
      </w:r>
      <w:r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скоростно-</w:t>
      </w:r>
      <w:r w:rsidR="00A273E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F5CC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55BB4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ловых качеств ног легкоатлетов </w:t>
      </w:r>
      <w:r w:rsidR="00BF5CC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предназначено для физической</w:t>
      </w:r>
      <w:r w:rsidR="00A273E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и </w:t>
      </w:r>
      <w:r w:rsidR="00BF5CC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специальной̆ под</w:t>
      </w:r>
      <w:r w:rsidR="00A273EF" w:rsidRPr="001F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готовки бегуна. </w:t>
      </w:r>
    </w:p>
    <w:p w:rsidR="00D065A7" w:rsidRPr="00D065A7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</w:t>
      </w:r>
      <w:r w:rsid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тягового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устройства</w:t>
      </w:r>
      <w:r w:rsidR="009436D6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успешно развить у легко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атлетов скоростно-силовые качества мышц ног и совершенствовать технику спринтерского бега.</w:t>
      </w:r>
    </w:p>
    <w:p w:rsidR="00BF5CCF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Приспособление изготавливается следующим образом. К специально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сделанной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металлической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волокуше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в 10–15 кг крепится петля из проволоки. К петле при помощи простого узла прикрепляется шнур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5–6 м,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</w:t>
      </w:r>
      <w:r w:rsidR="00246786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концом соединен с широ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ким поясом. Тренировочная нагрузка определяется </w:t>
      </w:r>
      <w:r w:rsidR="005C5BE6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п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робегаемого отрез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либо </w:t>
      </w:r>
      <w:r w:rsidR="00BF5CCF"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массой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покрышки (тяжелоатлетических отягощений на волокуше), когда тяговое усилие равно </w:t>
      </w:r>
      <w:r w:rsidRPr="00D0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14–27 кг. Создаваемое таким образом сопротивление проявляется в изотоническом режиме.</w:t>
      </w:r>
    </w:p>
    <w:p w:rsidR="00055BB4" w:rsidRDefault="00A273EF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Тренировочное </w:t>
      </w:r>
      <w:r w:rsidR="00BF5CCF" w:rsidRPr="005C5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устройство</w:t>
      </w:r>
      <w:r w:rsidRPr="005C5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преодолением сопротивле</w:t>
      </w:r>
      <w:r w:rsidR="00055BB4" w:rsidRPr="005C5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предназначено для обучения и совершенствования техники элементов бега, для развития быстроты, силы и скоростно-</w:t>
      </w:r>
      <w:proofErr w:type="spellStart"/>
      <w:r w:rsidR="00BF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силовои</w:t>
      </w:r>
      <w:proofErr w:type="spellEnd"/>
      <w:r w:rsidR="00BF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выносливо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а также для совершенствования двигательного навыка – отталкивания при «</w:t>
      </w:r>
      <w:proofErr w:type="spellStart"/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выбегании</w:t>
      </w:r>
      <w:proofErr w:type="spellEnd"/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 старта в спринтерс</w:t>
      </w:r>
      <w:r w:rsidR="00BF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беге. В </w:t>
      </w:r>
      <w:r w:rsidR="00BF5CCF"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устройстве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использованы детали дорожного вело</w:t>
      </w:r>
      <w:r w:rsidR="00BF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сипе</w:t>
      </w:r>
      <w:r w:rsidRPr="00A2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да. </w:t>
      </w:r>
    </w:p>
    <w:p w:rsidR="00833879" w:rsidRDefault="00767A60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спортсмена с помощью тренажерных устройств необходимо тщательно следить за его исходным положением, движением частей тела, направлением и амплитудой движений, силой напряжения мышц и частотой движений. </w:t>
      </w:r>
    </w:p>
    <w:p w:rsidR="00476D91" w:rsidRDefault="00E55775" w:rsidP="00BC567F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заключении, необходимо отметить, что</w:t>
      </w:r>
      <w:r w:rsidR="00833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уровня спортивных достижений вызывает необходимость поиска новых, более эффективных путей спортивной подготовки, требует интенсификации процессов обучения и тренировки на основе использования тренажерных устройств. Все большее распространение получают такие устройства, которые позволяют осуществить принцип сопряженного воздействия, т.е. одновременно совершенствовать физические качества и техническое мастерство спортсмена. </w:t>
      </w:r>
    </w:p>
    <w:p w:rsidR="00BC567F" w:rsidRDefault="00BC567F" w:rsidP="001F14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3EF" w:rsidRPr="00055BB4" w:rsidRDefault="00055BB4" w:rsidP="00BC56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567F">
        <w:rPr>
          <w:rFonts w:ascii="Times New Roman" w:hAnsi="Times New Roman" w:cs="Times New Roman"/>
          <w:i/>
          <w:sz w:val="28"/>
          <w:szCs w:val="28"/>
        </w:rPr>
        <w:t>Бурлаков О.</w:t>
      </w:r>
      <w:r w:rsidRPr="00BC567F">
        <w:rPr>
          <w:rFonts w:ascii="Times New Roman" w:hAnsi="Times New Roman" w:cs="Times New Roman"/>
          <w:sz w:val="28"/>
          <w:szCs w:val="28"/>
        </w:rPr>
        <w:t xml:space="preserve"> Тренажер для спринтера // Легкая атлетика. - 2000.5-6. -С.28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6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Гагуа</w:t>
      </w:r>
      <w:proofErr w:type="spellEnd"/>
      <w:r w:rsidRPr="00BC56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Е.Д.</w:t>
      </w:r>
      <w:r w:rsidRPr="00BC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Тренировка спринтера. М.: Олимпия Пресс, Терра-Спорт, 2001.-72 с.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67F">
        <w:rPr>
          <w:rFonts w:ascii="Times New Roman" w:hAnsi="Times New Roman" w:cs="Times New Roman"/>
          <w:i/>
          <w:sz w:val="28"/>
          <w:szCs w:val="28"/>
        </w:rPr>
        <w:t>Жилкин</w:t>
      </w:r>
      <w:proofErr w:type="spellEnd"/>
      <w:r w:rsidRPr="00BC567F">
        <w:rPr>
          <w:rFonts w:ascii="Times New Roman" w:hAnsi="Times New Roman" w:cs="Times New Roman"/>
          <w:i/>
          <w:sz w:val="28"/>
          <w:szCs w:val="28"/>
        </w:rPr>
        <w:t>, А. И.</w:t>
      </w:r>
      <w:r w:rsidRPr="00BC567F">
        <w:rPr>
          <w:rFonts w:ascii="Times New Roman" w:hAnsi="Times New Roman" w:cs="Times New Roman"/>
          <w:sz w:val="28"/>
          <w:szCs w:val="28"/>
        </w:rPr>
        <w:t xml:space="preserve"> Легкая атлетика : учеб</w:t>
      </w:r>
      <w:proofErr w:type="gramStart"/>
      <w:r w:rsidRPr="00BC5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6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 xml:space="preserve">. учеб. заведений / А. И.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 xml:space="preserve">, В. С. Кузьмин, Е. В.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>. – 2-е издание, стер. – М.</w:t>
      </w:r>
      <w:proofErr w:type="gramStart"/>
      <w:r w:rsidRPr="00BC5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2005. – 464 с.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67F">
        <w:rPr>
          <w:rFonts w:ascii="Times New Roman" w:hAnsi="Times New Roman" w:cs="Times New Roman"/>
          <w:i/>
          <w:sz w:val="28"/>
          <w:szCs w:val="28"/>
        </w:rPr>
        <w:t>Коновалов</w:t>
      </w:r>
      <w:proofErr w:type="gramEnd"/>
      <w:r w:rsidRPr="00BC567F">
        <w:rPr>
          <w:rFonts w:ascii="Times New Roman" w:hAnsi="Times New Roman" w:cs="Times New Roman"/>
          <w:i/>
          <w:sz w:val="28"/>
          <w:szCs w:val="28"/>
        </w:rPr>
        <w:t>, В.Н.</w:t>
      </w:r>
      <w:r w:rsidRPr="00BC567F">
        <w:rPr>
          <w:rFonts w:ascii="Times New Roman" w:hAnsi="Times New Roman" w:cs="Times New Roman"/>
          <w:sz w:val="28"/>
          <w:szCs w:val="28"/>
        </w:rPr>
        <w:t xml:space="preserve"> Физическая подготовка легкоатлетов-спринтеров с использованием технических средств [Текст]: учебно-методическое пособие / В. Н. Коновалов, А. И. Табаков, И. В. Руденко, Омск: Изд-во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>, 2018. - 72 с.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A4">
        <w:rPr>
          <w:rFonts w:ascii="Times New Roman" w:hAnsi="Times New Roman" w:cs="Times New Roman"/>
          <w:i/>
          <w:sz w:val="28"/>
          <w:szCs w:val="28"/>
        </w:rPr>
        <w:t>Тренажеры в спорте: легкая атлетика</w:t>
      </w:r>
      <w:r w:rsidRPr="00BC567F">
        <w:rPr>
          <w:rFonts w:ascii="Times New Roman" w:hAnsi="Times New Roman" w:cs="Times New Roman"/>
          <w:sz w:val="28"/>
          <w:szCs w:val="28"/>
        </w:rPr>
        <w:t>: учебное пособие / [авторы - составители: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 xml:space="preserve"> В.А. Мартынова и др.]; Министерство спорта Российской федерации,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туризма». </w:t>
      </w:r>
      <w:proofErr w:type="gramStart"/>
      <w:r w:rsidRPr="00BC567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>раснодар: Кубанский гос. ун-т физ. Культуры, спорта и туризма, 2018. - 62 с.</w:t>
      </w:r>
    </w:p>
    <w:p w:rsidR="009C04A4" w:rsidRPr="009C04A4" w:rsidRDefault="009C04A4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67F">
        <w:rPr>
          <w:rFonts w:ascii="Times New Roman" w:hAnsi="Times New Roman" w:cs="Times New Roman"/>
          <w:i/>
          <w:sz w:val="28"/>
          <w:szCs w:val="28"/>
        </w:rPr>
        <w:t>Шутова, М.Н.</w:t>
      </w:r>
      <w:r w:rsidRPr="00BC567F">
        <w:rPr>
          <w:rFonts w:ascii="Times New Roman" w:hAnsi="Times New Roman" w:cs="Times New Roman"/>
          <w:sz w:val="28"/>
          <w:szCs w:val="28"/>
        </w:rPr>
        <w:t xml:space="preserve"> Бег: правила, физическая подготовка, техника, спринт, безопасность, мастерство: книга-тренер / М.Н. Шутова.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Pr="00BC567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C567F">
        <w:rPr>
          <w:rFonts w:ascii="Times New Roman" w:hAnsi="Times New Roman" w:cs="Times New Roman"/>
          <w:sz w:val="28"/>
          <w:szCs w:val="28"/>
        </w:rPr>
        <w:t>, 2013. – 207 с.</w:t>
      </w:r>
    </w:p>
    <w:p w:rsidR="00476D91" w:rsidRPr="009C04A4" w:rsidRDefault="009436D6" w:rsidP="009C04A4">
      <w:pPr>
        <w:pStyle w:val="a3"/>
        <w:numPr>
          <w:ilvl w:val="0"/>
          <w:numId w:val="4"/>
        </w:numPr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567F">
        <w:rPr>
          <w:rFonts w:ascii="Times New Roman" w:hAnsi="Times New Roman" w:cs="Times New Roman"/>
          <w:i/>
          <w:sz w:val="28"/>
          <w:szCs w:val="28"/>
        </w:rPr>
        <w:t>Юшкевич, Т.П.</w:t>
      </w:r>
      <w:r w:rsidRPr="00BC567F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</w:t>
      </w:r>
      <w:proofErr w:type="gramStart"/>
      <w:r w:rsidRPr="00BC567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C567F">
        <w:rPr>
          <w:rFonts w:ascii="Times New Roman" w:hAnsi="Times New Roman" w:cs="Times New Roman"/>
          <w:sz w:val="28"/>
          <w:szCs w:val="28"/>
        </w:rPr>
        <w:t>одготовке спортсменов / Т.П. Юшкевич // Мир спорта. – 2002. – № 2. – С. 3–8.</w:t>
      </w:r>
    </w:p>
    <w:sectPr w:rsidR="00476D91" w:rsidRPr="009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A0"/>
    <w:multiLevelType w:val="multilevel"/>
    <w:tmpl w:val="8CE266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556684A"/>
    <w:multiLevelType w:val="hybridMultilevel"/>
    <w:tmpl w:val="3D24E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E3194"/>
    <w:multiLevelType w:val="hybridMultilevel"/>
    <w:tmpl w:val="80E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B5474"/>
    <w:multiLevelType w:val="hybridMultilevel"/>
    <w:tmpl w:val="4054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74BF"/>
    <w:multiLevelType w:val="hybridMultilevel"/>
    <w:tmpl w:val="4D26F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F0D6E"/>
    <w:multiLevelType w:val="multilevel"/>
    <w:tmpl w:val="C78E4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4164B59"/>
    <w:multiLevelType w:val="multilevel"/>
    <w:tmpl w:val="D64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82CDA"/>
    <w:multiLevelType w:val="multilevel"/>
    <w:tmpl w:val="A1C23A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63381878"/>
    <w:multiLevelType w:val="hybridMultilevel"/>
    <w:tmpl w:val="AFBC5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5522ED"/>
    <w:multiLevelType w:val="multilevel"/>
    <w:tmpl w:val="22C2E4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66E520FB"/>
    <w:multiLevelType w:val="hybridMultilevel"/>
    <w:tmpl w:val="F1225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170BBC"/>
    <w:multiLevelType w:val="hybridMultilevel"/>
    <w:tmpl w:val="C7B4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F"/>
    <w:rsid w:val="00055BB4"/>
    <w:rsid w:val="00070098"/>
    <w:rsid w:val="001C0E21"/>
    <w:rsid w:val="001F14D9"/>
    <w:rsid w:val="002140A0"/>
    <w:rsid w:val="00246786"/>
    <w:rsid w:val="00476D91"/>
    <w:rsid w:val="0052772F"/>
    <w:rsid w:val="0056459F"/>
    <w:rsid w:val="0059041B"/>
    <w:rsid w:val="005B42A1"/>
    <w:rsid w:val="005C5BE6"/>
    <w:rsid w:val="006A62FB"/>
    <w:rsid w:val="00767A60"/>
    <w:rsid w:val="00776E4E"/>
    <w:rsid w:val="00833879"/>
    <w:rsid w:val="00873588"/>
    <w:rsid w:val="008F044D"/>
    <w:rsid w:val="009436D6"/>
    <w:rsid w:val="009B5B23"/>
    <w:rsid w:val="009C04A4"/>
    <w:rsid w:val="00A273EF"/>
    <w:rsid w:val="00AE3C0E"/>
    <w:rsid w:val="00BC567F"/>
    <w:rsid w:val="00BF5CCF"/>
    <w:rsid w:val="00C3525C"/>
    <w:rsid w:val="00C4289E"/>
    <w:rsid w:val="00CD3AEB"/>
    <w:rsid w:val="00CE65F2"/>
    <w:rsid w:val="00D065A7"/>
    <w:rsid w:val="00D115C5"/>
    <w:rsid w:val="00D53B6F"/>
    <w:rsid w:val="00E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7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.sportwiki.to/%D0%9F%D1%80%D1%8B%D0%B6%D0%BA%D0%B8_%D0%B2_%D0%B4%D0%BB%D0%B8%D0%BD%D1%83_%D0%B8_%D1%82%D1%80%D0%BE%D0%B9%D0%BD%D0%BE%D0%B9_%D0%BF%D1%80%D1%8B%D0%B6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sportwiki.to/%D0%A1%D0%BF%D1%80%D0%B8%D0%BD%D1%82%D0%B5%D1%80%D1%81%D0%BA%D0%B8%D0%B9_%D0%B1%D0%B5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Глушко</cp:lastModifiedBy>
  <cp:revision>10</cp:revision>
  <dcterms:created xsi:type="dcterms:W3CDTF">2020-01-27T09:09:00Z</dcterms:created>
  <dcterms:modified xsi:type="dcterms:W3CDTF">2022-09-15T13:38:00Z</dcterms:modified>
</cp:coreProperties>
</file>