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A" w:rsidRPr="00E841B0" w:rsidRDefault="0025647B" w:rsidP="002564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профессиональное  образовательное учреждение РС (Я)  «Олекминский техникум»</w:t>
      </w:r>
    </w:p>
    <w:p w:rsidR="00022A9A" w:rsidRPr="00E841B0" w:rsidRDefault="00022A9A" w:rsidP="00022A9A">
      <w:pPr>
        <w:spacing w:after="0" w:line="36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E841B0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841B0">
        <w:rPr>
          <w:rFonts w:ascii="Times New Roman" w:eastAsia="Calibri" w:hAnsi="Times New Roman" w:cs="Times New Roman"/>
          <w:b/>
          <w:sz w:val="24"/>
          <w:szCs w:val="28"/>
        </w:rPr>
        <w:t>РАБОЧАЯ ПРОГРАММА ПРОФЕССИОНАЛЬНОГО МОДУЛЯ</w:t>
      </w:r>
    </w:p>
    <w:p w:rsidR="00022A9A" w:rsidRPr="00E841B0" w:rsidRDefault="00022A9A" w:rsidP="00022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22A9A" w:rsidRPr="00E841B0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841B0">
        <w:rPr>
          <w:rFonts w:ascii="Times New Roman" w:eastAsia="Calibri" w:hAnsi="Times New Roman" w:cs="Times New Roman"/>
          <w:b/>
          <w:sz w:val="24"/>
          <w:szCs w:val="28"/>
        </w:rPr>
        <w:t>ПМ 02 «Техническое обслуживание автомобилей»</w:t>
      </w:r>
    </w:p>
    <w:p w:rsidR="00022A9A" w:rsidRPr="00E841B0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841B0">
        <w:rPr>
          <w:rFonts w:ascii="Times New Roman" w:eastAsia="Calibri" w:hAnsi="Times New Roman" w:cs="Times New Roman"/>
          <w:sz w:val="24"/>
          <w:szCs w:val="28"/>
        </w:rPr>
        <w:t>для профессии среднего профессионального образования</w:t>
      </w:r>
    </w:p>
    <w:p w:rsidR="00022A9A" w:rsidRPr="00E841B0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841B0">
        <w:rPr>
          <w:rFonts w:ascii="Times New Roman" w:eastAsia="Calibri" w:hAnsi="Times New Roman" w:cs="Times New Roman"/>
          <w:b/>
          <w:sz w:val="24"/>
          <w:szCs w:val="28"/>
        </w:rPr>
        <w:t>23.01.17 Мастер по ремонту и обслуживанию автомобилей</w:t>
      </w:r>
    </w:p>
    <w:p w:rsidR="00022A9A" w:rsidRPr="00E841B0" w:rsidRDefault="00022A9A" w:rsidP="00022A9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E841B0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E841B0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5647B" w:rsidRPr="00E841B0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Cs w:val="24"/>
        </w:rPr>
      </w:pPr>
    </w:p>
    <w:p w:rsidR="00022A9A" w:rsidRPr="00E841B0" w:rsidRDefault="00022A9A" w:rsidP="0025647B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841B0">
        <w:rPr>
          <w:rFonts w:ascii="Times New Roman" w:eastAsia="Calibri" w:hAnsi="Times New Roman" w:cs="Times New Roman"/>
          <w:b/>
          <w:sz w:val="24"/>
          <w:szCs w:val="28"/>
        </w:rPr>
        <w:t>Олекминск 20</w:t>
      </w:r>
      <w:r w:rsidR="003C7E3D">
        <w:rPr>
          <w:rFonts w:ascii="Times New Roman" w:eastAsia="Calibri" w:hAnsi="Times New Roman" w:cs="Times New Roman"/>
          <w:b/>
          <w:sz w:val="24"/>
          <w:szCs w:val="28"/>
        </w:rPr>
        <w:t>21</w:t>
      </w:r>
    </w:p>
    <w:p w:rsidR="00022A9A" w:rsidRPr="00E841B0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B0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профессионального модуля ПМ 02 «Техническое обслуживание автомобилей», разработана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Министерства образования и науки Российской Федерации от 09 декабря 2016 г. № 1581</w:t>
      </w:r>
    </w:p>
    <w:p w:rsidR="00022A9A" w:rsidRPr="00E841B0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022A9A" w:rsidRPr="00E841B0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Коробейников Григорий Юрьевич преподаватель специальных дисциплин </w:t>
      </w:r>
    </w:p>
    <w:p w:rsidR="00022A9A" w:rsidRPr="00E841B0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ГБПОУ РС (Я)  «ОТ»</w:t>
      </w:r>
    </w:p>
    <w:p w:rsidR="00022A9A" w:rsidRPr="00E841B0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9A" w:rsidRPr="00E841B0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Чаприн Михаил Михайлович преподаватель специальных дисциплин ГБПОУ РС (Я)  «ОТ»</w:t>
      </w:r>
    </w:p>
    <w:p w:rsidR="00022A9A" w:rsidRPr="00E841B0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E841B0" w:rsidRDefault="00022A9A" w:rsidP="00022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E841B0" w:rsidRDefault="00022A9A" w:rsidP="00022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E841B0" w:rsidRDefault="00022A9A" w:rsidP="0002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E4" w:rsidRPr="00E841B0" w:rsidRDefault="00990BE4" w:rsidP="0002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BE4" w:rsidRPr="00E841B0" w:rsidRDefault="00990BE4" w:rsidP="0002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22A9A" w:rsidRPr="00E841B0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4219"/>
        <w:gridCol w:w="1559"/>
        <w:gridCol w:w="3815"/>
      </w:tblGrid>
      <w:tr w:rsidR="00022A9A" w:rsidRPr="00E841B0" w:rsidTr="00C40231">
        <w:trPr>
          <w:trHeight w:val="6347"/>
          <w:jc w:val="center"/>
        </w:trPr>
        <w:tc>
          <w:tcPr>
            <w:tcW w:w="4219" w:type="dxa"/>
          </w:tcPr>
          <w:p w:rsidR="00022A9A" w:rsidRPr="00E841B0" w:rsidRDefault="00022A9A" w:rsidP="00C4023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Предметно-цикловой комиссией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дисциплин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 20___г.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комиссии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/С.Н. Филиппов/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2A9A" w:rsidRPr="00E841B0" w:rsidRDefault="00022A9A" w:rsidP="00C4023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022A9A" w:rsidRPr="00E841B0" w:rsidRDefault="00022A9A" w:rsidP="00C4023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/А.П. Данилова/</w:t>
            </w:r>
          </w:p>
          <w:p w:rsidR="00022A9A" w:rsidRPr="00E841B0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E841B0" w:rsidRDefault="00022A9A" w:rsidP="00022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22A9A" w:rsidRPr="00E841B0" w:rsidRDefault="00022A9A" w:rsidP="0002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376"/>
        <w:gridCol w:w="801"/>
      </w:tblGrid>
      <w:tr w:rsidR="00E841B0" w:rsidRPr="00E841B0" w:rsidTr="00C40231">
        <w:trPr>
          <w:trHeight w:val="403"/>
        </w:trPr>
        <w:tc>
          <w:tcPr>
            <w:tcW w:w="525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6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рабочей программы профессионального модуля</w:t>
            </w:r>
          </w:p>
        </w:tc>
        <w:tc>
          <w:tcPr>
            <w:tcW w:w="801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1B0" w:rsidRPr="00E841B0" w:rsidTr="00C40231">
        <w:tc>
          <w:tcPr>
            <w:tcW w:w="525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76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</w:tc>
        <w:tc>
          <w:tcPr>
            <w:tcW w:w="801" w:type="dxa"/>
            <w:shd w:val="clear" w:color="auto" w:fill="auto"/>
          </w:tcPr>
          <w:p w:rsidR="00022A9A" w:rsidRPr="00E841B0" w:rsidRDefault="007562F9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41B0" w:rsidRPr="00E841B0" w:rsidTr="00C40231">
        <w:tc>
          <w:tcPr>
            <w:tcW w:w="525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76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 реализации  программы  профессионального модуля</w:t>
            </w:r>
          </w:p>
        </w:tc>
        <w:tc>
          <w:tcPr>
            <w:tcW w:w="801" w:type="dxa"/>
            <w:shd w:val="clear" w:color="auto" w:fill="auto"/>
          </w:tcPr>
          <w:p w:rsidR="00022A9A" w:rsidRPr="00E841B0" w:rsidRDefault="00836CED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41B0" w:rsidRPr="00E841B0" w:rsidTr="00C40231">
        <w:tc>
          <w:tcPr>
            <w:tcW w:w="525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76" w:type="dxa"/>
            <w:shd w:val="clear" w:color="auto" w:fill="auto"/>
          </w:tcPr>
          <w:p w:rsidR="00022A9A" w:rsidRPr="00E841B0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1" w:type="dxa"/>
            <w:shd w:val="clear" w:color="auto" w:fill="auto"/>
          </w:tcPr>
          <w:p w:rsidR="00022A9A" w:rsidRPr="00E841B0" w:rsidRDefault="00836CED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22A9A" w:rsidRPr="00E841B0" w:rsidRDefault="00022A9A" w:rsidP="000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2A9A" w:rsidRPr="00E841B0" w:rsidSect="00C40231">
          <w:footerReference w:type="even" r:id="rId8"/>
          <w:footerReference w:type="default" r:id="rId9"/>
          <w:pgSz w:w="11907" w:h="16840" w:code="9"/>
          <w:pgMar w:top="851" w:right="720" w:bottom="720" w:left="1701" w:header="709" w:footer="709" w:gutter="0"/>
          <w:paperSrc w:first="7" w:other="7"/>
          <w:cols w:space="720"/>
          <w:docGrid w:linePitch="326"/>
        </w:sectPr>
      </w:pPr>
    </w:p>
    <w:p w:rsidR="00022A9A" w:rsidRPr="00E841B0" w:rsidRDefault="00022A9A" w:rsidP="0002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lastRenderedPageBreak/>
        <w:t>I</w:t>
      </w:r>
      <w:r w:rsidRPr="00E841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ПАСПОРТ ПРОГРАММЫ </w:t>
      </w:r>
      <w:r w:rsidRPr="00E84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ПРОФЕССИОНАЛЬНОГО МОДУЛЯ</w:t>
      </w:r>
    </w:p>
    <w:p w:rsidR="00022A9A" w:rsidRPr="00E841B0" w:rsidRDefault="00022A9A" w:rsidP="00022A9A">
      <w:pPr>
        <w:rPr>
          <w:rFonts w:ascii="Times New Roman" w:eastAsia="Times New Roman" w:hAnsi="Times New Roman" w:cs="Times New Roman"/>
          <w:b/>
          <w:lang w:eastAsia="ru-RU"/>
        </w:rPr>
      </w:pPr>
    </w:p>
    <w:p w:rsidR="00022A9A" w:rsidRPr="00E841B0" w:rsidRDefault="00022A9A" w:rsidP="00022A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022A9A" w:rsidRPr="00E841B0" w:rsidRDefault="00022A9A" w:rsidP="00022A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</w:t>
      </w:r>
      <w:r w:rsidRPr="00E841B0">
        <w:rPr>
          <w:rFonts w:ascii="Times New Roman" w:eastAsia="Calibri" w:hAnsi="Times New Roman" w:cs="Times New Roman"/>
          <w:sz w:val="24"/>
          <w:szCs w:val="24"/>
        </w:rPr>
        <w:t>ПМ 02 «Техническое обслуживание автомобилей»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образовательной программы среднего профессионального образования - программы подготовки квалифицированных рабочих и служащих по профессии 23.01.17 Мастер по ремонту и обслуживанию автомобилей, Программа профессионального модуля предназначена для реализации требований ФГОС СПО по профессии 23.01.17 Мастер по ремонту и обслуживанию автомобилей, формирования общих (ОК 1 - ОК 10) и профессиональных компетенций (ПК 2.1 – ПК 2.5)</w:t>
      </w:r>
    </w:p>
    <w:p w:rsidR="00022A9A" w:rsidRPr="00E841B0" w:rsidRDefault="00022A9A" w:rsidP="00022A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841B0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22A9A" w:rsidRPr="00E841B0" w:rsidRDefault="00022A9A" w:rsidP="00022A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Техническое обслуживание автотранспорта</w:t>
      </w:r>
    </w:p>
    <w:p w:rsidR="00022A9A" w:rsidRPr="00E841B0" w:rsidRDefault="00022A9A" w:rsidP="00022A9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:rsidR="00022A9A" w:rsidRPr="00E841B0" w:rsidRDefault="00022A9A" w:rsidP="00022A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«Техническое обслуживание автотранспорта»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022A9A" w:rsidRPr="00E841B0" w:rsidRDefault="00022A9A" w:rsidP="00022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9A" w:rsidRPr="00E841B0" w:rsidRDefault="00022A9A" w:rsidP="00022A9A">
      <w:pPr>
        <w:numPr>
          <w:ilvl w:val="2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841B0" w:rsidRPr="00E841B0" w:rsidTr="00C40231">
        <w:trPr>
          <w:trHeight w:val="327"/>
        </w:trPr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841B0" w:rsidRPr="00E841B0" w:rsidTr="00C40231">
        <w:tc>
          <w:tcPr>
            <w:tcW w:w="1229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42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55A2F" w:rsidRPr="00E841B0" w:rsidTr="00C40231">
        <w:tc>
          <w:tcPr>
            <w:tcW w:w="1229" w:type="dxa"/>
          </w:tcPr>
          <w:p w:rsidR="00C55A2F" w:rsidRPr="00E841B0" w:rsidRDefault="00C55A2F" w:rsidP="00C55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hAnsi="Times New Roman" w:cs="Times New Roman"/>
                <w:lang w:val="en-US"/>
              </w:rPr>
              <w:t>OK</w:t>
            </w:r>
            <w:r w:rsidRPr="00E841B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342" w:type="dxa"/>
          </w:tcPr>
          <w:p w:rsidR="00C55A2F" w:rsidRPr="00E841B0" w:rsidRDefault="00C55A2F" w:rsidP="00C55A2F">
            <w:pPr>
              <w:pStyle w:val="90"/>
              <w:shd w:val="clear" w:color="auto" w:fill="auto"/>
              <w:spacing w:line="240" w:lineRule="auto"/>
              <w:ind w:right="40" w:firstLine="0"/>
              <w:jc w:val="left"/>
            </w:pPr>
            <w:r w:rsidRPr="00E841B0">
              <w:t>Планировать предпринимательскую деятельность в профессиональной сфере.</w:t>
            </w:r>
          </w:p>
          <w:p w:rsidR="00C55A2F" w:rsidRPr="00E841B0" w:rsidRDefault="00C55A2F" w:rsidP="00C55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2A9A" w:rsidRPr="00E841B0" w:rsidRDefault="00022A9A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55A2F" w:rsidRPr="00E841B0" w:rsidRDefault="00C55A2F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55A2F" w:rsidRPr="00E841B0" w:rsidRDefault="00C55A2F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2A9A" w:rsidRPr="00E841B0" w:rsidRDefault="00022A9A" w:rsidP="00022A9A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</w:tr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автомобильных трансмиссий.</w:t>
            </w:r>
          </w:p>
        </w:tc>
      </w:tr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E841B0" w:rsidRPr="00E841B0" w:rsidTr="00C40231">
        <w:tc>
          <w:tcPr>
            <w:tcW w:w="1204" w:type="dxa"/>
          </w:tcPr>
          <w:p w:rsidR="00022A9A" w:rsidRPr="00E841B0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7" w:type="dxa"/>
          </w:tcPr>
          <w:p w:rsidR="00022A9A" w:rsidRPr="00E841B0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</w:tr>
    </w:tbl>
    <w:p w:rsidR="00022A9A" w:rsidRPr="00E841B0" w:rsidRDefault="00022A9A" w:rsidP="00022A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A9A" w:rsidRPr="00E841B0" w:rsidRDefault="00022A9A" w:rsidP="00022A9A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C55A2F" w:rsidRPr="00E841B0" w:rsidRDefault="00C55A2F" w:rsidP="00C55A2F">
      <w:pPr>
        <w:pStyle w:val="10"/>
        <w:shd w:val="clear" w:color="auto" w:fill="auto"/>
        <w:spacing w:line="240" w:lineRule="auto"/>
        <w:ind w:firstLine="0"/>
        <w:jc w:val="left"/>
      </w:pPr>
      <w:r w:rsidRPr="00E841B0">
        <w:rPr>
          <w:rStyle w:val="12pt"/>
          <w:color w:val="auto"/>
        </w:rPr>
        <w:t>Осуществлятьтехническоеобслуживаниеавтотранспортасогласнотребованиям</w:t>
      </w:r>
    </w:p>
    <w:p w:rsidR="00C55A2F" w:rsidRPr="00E841B0" w:rsidRDefault="00AA6EC5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  <w:r w:rsidRPr="00E841B0">
        <w:rPr>
          <w:rStyle w:val="12pt"/>
          <w:color w:val="auto"/>
        </w:rPr>
        <w:t>н</w:t>
      </w:r>
      <w:r w:rsidR="00C55A2F" w:rsidRPr="00E841B0">
        <w:rPr>
          <w:rStyle w:val="12pt"/>
          <w:color w:val="auto"/>
        </w:rPr>
        <w:t>ормативно</w:t>
      </w:r>
      <w:r w:rsidRPr="00E841B0">
        <w:rPr>
          <w:rStyle w:val="12pt"/>
          <w:color w:val="auto"/>
        </w:rPr>
        <w:t xml:space="preserve"> </w:t>
      </w:r>
      <w:r w:rsidR="00C55A2F" w:rsidRPr="00E841B0">
        <w:rPr>
          <w:rStyle w:val="12pt"/>
          <w:color w:val="auto"/>
        </w:rPr>
        <w:softHyphen/>
        <w:t>технической документации</w:t>
      </w:r>
    </w:p>
    <w:p w:rsidR="00C55A2F" w:rsidRPr="00E841B0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E841B0" w:rsidRDefault="00C55A2F" w:rsidP="00C55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знать: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типы и устройство стендов для технического обслуживания и ремонта автомобильных двигателей;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устройство и конструктивные особенности обслуживаемых автомобилей;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технические условия на регулировку отдельных механизмов и узлов;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работ при техническом обслуживании двигателей различных типов, технические условия их выполнения;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транспортных средств и правила дорожного движения;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контрольного осмотра транспортных средств и работ по его техническому обслуживанию;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устранения неисправностей и выполнения работ по техническому обслуживанию;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безопасного управления транспортными средствами; </w:t>
      </w:r>
    </w:p>
    <w:p w:rsidR="00C55A2F" w:rsidRPr="00E841B0" w:rsidRDefault="00C55A2F" w:rsidP="00C55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документацию по техническому обслуживанию автомобилей;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управлять транспортными средствами; 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контрольный осмотр транспортных средств; 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оформлять и сдавать путевую и транспортную документацию.</w:t>
      </w:r>
    </w:p>
    <w:p w:rsidR="00C55A2F" w:rsidRPr="00E841B0" w:rsidRDefault="00C55A2F" w:rsidP="00C55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в:</w:t>
      </w:r>
    </w:p>
    <w:p w:rsidR="00C55A2F" w:rsidRPr="00E841B0" w:rsidRDefault="00C55A2F" w:rsidP="00C55A2F">
      <w:pPr>
        <w:pStyle w:val="ab"/>
        <w:widowControl w:val="0"/>
        <w:numPr>
          <w:ilvl w:val="0"/>
          <w:numId w:val="22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регламентных работ по техническому обслуживанию автомобилей;</w:t>
      </w:r>
    </w:p>
    <w:p w:rsidR="00C55A2F" w:rsidRPr="00E841B0" w:rsidRDefault="00C55A2F" w:rsidP="00C55A2F">
      <w:pPr>
        <w:pStyle w:val="10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Style w:val="12pt"/>
          <w:color w:val="auto"/>
        </w:rPr>
      </w:pPr>
      <w:r w:rsidRPr="00E841B0">
        <w:rPr>
          <w:rFonts w:eastAsia="Courier New"/>
          <w:sz w:val="24"/>
          <w:szCs w:val="24"/>
          <w:lang w:eastAsia="ru-RU"/>
        </w:rPr>
        <w:t>выполнении работ по ремонту деталей автомобиля; управлении автомобилями.</w:t>
      </w:r>
    </w:p>
    <w:p w:rsidR="00C55A2F" w:rsidRPr="00E841B0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E841B0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E841B0" w:rsidRDefault="00C55A2F" w:rsidP="00C55A2F">
      <w:pPr>
        <w:pStyle w:val="10"/>
        <w:shd w:val="clear" w:color="auto" w:fill="auto"/>
        <w:spacing w:line="240" w:lineRule="auto"/>
        <w:ind w:firstLine="0"/>
        <w:jc w:val="left"/>
      </w:pPr>
    </w:p>
    <w:p w:rsidR="00C55A2F" w:rsidRPr="00E841B0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A2F" w:rsidRPr="00E841B0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A2F" w:rsidRPr="00E841B0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532" w:rsidRPr="00E841B0" w:rsidRDefault="008F1532" w:rsidP="008F1532">
      <w:pPr>
        <w:rPr>
          <w:rFonts w:ascii="Times New Roman" w:eastAsia="Times New Roman" w:hAnsi="Times New Roman" w:cs="Times New Roman"/>
          <w:b/>
          <w:lang w:eastAsia="ru-RU"/>
        </w:rPr>
      </w:pPr>
      <w:r w:rsidRPr="00E841B0">
        <w:rPr>
          <w:rFonts w:ascii="Times New Roman" w:eastAsia="Times New Roman" w:hAnsi="Times New Roman" w:cs="Times New Roman"/>
          <w:b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8F1532" w:rsidRPr="00E841B0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45074A" w:rsidRPr="00E84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296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8F1532" w:rsidRPr="00E841B0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МДК- </w:t>
      </w:r>
      <w:r w:rsidR="00986FC6" w:rsidRPr="00E84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182</w:t>
      </w: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8F1532" w:rsidRPr="00E841B0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8F1532" w:rsidRPr="00E841B0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учебную- </w:t>
      </w:r>
      <w:r w:rsidRPr="00E84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72 </w:t>
      </w: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8F1532" w:rsidRPr="00E841B0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производственную- </w:t>
      </w:r>
      <w:r w:rsidRPr="00E84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022A9A" w:rsidRPr="00E841B0" w:rsidRDefault="00022A9A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</w:pPr>
    </w:p>
    <w:p w:rsidR="00506CAC" w:rsidRPr="00E841B0" w:rsidRDefault="00506CAC" w:rsidP="00022A9A">
      <w:pPr>
        <w:suppressAutoHyphens/>
        <w:sectPr w:rsidR="00506CAC" w:rsidRPr="00E841B0" w:rsidSect="00C55A2F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506CAC" w:rsidRPr="00E841B0" w:rsidRDefault="007562F9" w:rsidP="00477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506CAC" w:rsidRPr="00E841B0" w:rsidRDefault="00506CAC" w:rsidP="004775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41B0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41B0">
        <w:rPr>
          <w:rFonts w:ascii="Times New Roman" w:eastAsia="Times New Roman" w:hAnsi="Times New Roman" w:cs="Times New Roman"/>
          <w:b/>
          <w:lang w:eastAsia="ru-RU"/>
        </w:rPr>
        <w:t>«ПМ</w:t>
      </w:r>
      <w:r w:rsidR="007F624E" w:rsidRPr="00E841B0">
        <w:rPr>
          <w:rFonts w:ascii="Times New Roman" w:eastAsia="Times New Roman" w:hAnsi="Times New Roman" w:cs="Times New Roman"/>
          <w:b/>
          <w:lang w:eastAsia="ru-RU"/>
        </w:rPr>
        <w:t>.</w:t>
      </w:r>
      <w:r w:rsidRPr="00E841B0">
        <w:rPr>
          <w:rFonts w:ascii="Times New Roman" w:eastAsia="Times New Roman" w:hAnsi="Times New Roman" w:cs="Times New Roman"/>
          <w:b/>
          <w:lang w:eastAsia="ru-RU"/>
        </w:rPr>
        <w:t xml:space="preserve"> 02</w:t>
      </w:r>
      <w:r w:rsidR="007F624E" w:rsidRPr="00E841B0">
        <w:rPr>
          <w:rFonts w:ascii="Times New Roman" w:eastAsia="Times New Roman" w:hAnsi="Times New Roman" w:cs="Times New Roman"/>
          <w:b/>
          <w:lang w:eastAsia="ru-RU"/>
        </w:rPr>
        <w:t>.</w:t>
      </w:r>
      <w:r w:rsidRPr="00E841B0">
        <w:rPr>
          <w:rFonts w:ascii="Times New Roman" w:eastAsia="Times New Roman" w:hAnsi="Times New Roman" w:cs="Times New Roman"/>
          <w:b/>
          <w:lang w:eastAsia="ru-RU"/>
        </w:rPr>
        <w:t xml:space="preserve"> «Техническое обслуживание автомобилей»»</w:t>
      </w:r>
    </w:p>
    <w:p w:rsidR="0047755F" w:rsidRPr="00E841B0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3119"/>
        <w:gridCol w:w="1275"/>
        <w:gridCol w:w="993"/>
        <w:gridCol w:w="1701"/>
        <w:gridCol w:w="1134"/>
        <w:gridCol w:w="992"/>
        <w:gridCol w:w="943"/>
        <w:gridCol w:w="1134"/>
        <w:gridCol w:w="2268"/>
      </w:tblGrid>
      <w:tr w:rsidR="00E841B0" w:rsidRPr="00E841B0" w:rsidTr="00C40231">
        <w:trPr>
          <w:trHeight w:val="157"/>
        </w:trPr>
        <w:tc>
          <w:tcPr>
            <w:tcW w:w="1609" w:type="dxa"/>
            <w:vMerge w:val="restart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Коды профессиональных</w:t>
            </w:r>
          </w:p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компетенций</w:t>
            </w:r>
          </w:p>
        </w:tc>
        <w:tc>
          <w:tcPr>
            <w:tcW w:w="3119" w:type="dxa"/>
            <w:vMerge w:val="restart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Наименования разделов профессионального модуля</w:t>
            </w:r>
            <w:r w:rsidRPr="00E841B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275" w:type="dxa"/>
            <w:vMerge w:val="restart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Всего часов</w:t>
            </w:r>
          </w:p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5763" w:type="dxa"/>
            <w:gridSpan w:val="5"/>
            <w:vAlign w:val="center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iCs/>
                <w:szCs w:val="20"/>
                <w:lang w:eastAsia="ru-RU"/>
              </w:rPr>
              <w:t>Практика</w:t>
            </w:r>
          </w:p>
        </w:tc>
      </w:tr>
      <w:tr w:rsidR="00E841B0" w:rsidRPr="00E841B0" w:rsidTr="00C40231">
        <w:tc>
          <w:tcPr>
            <w:tcW w:w="1609" w:type="dxa"/>
            <w:vMerge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935" w:type="dxa"/>
            <w:gridSpan w:val="2"/>
            <w:vAlign w:val="center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обучающегося,</w:t>
            </w:r>
          </w:p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268" w:type="dxa"/>
            <w:vMerge w:val="restart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Производственная,</w:t>
            </w:r>
          </w:p>
          <w:p w:rsidR="00506CAC" w:rsidRPr="00E841B0" w:rsidRDefault="00506CAC" w:rsidP="00506CA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  <w:p w:rsidR="00506CAC" w:rsidRPr="00E841B0" w:rsidRDefault="00506CAC" w:rsidP="00506CAC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(если предусмотрена рассредоточенная практика)</w:t>
            </w:r>
          </w:p>
        </w:tc>
      </w:tr>
      <w:tr w:rsidR="00E841B0" w:rsidRPr="00E841B0" w:rsidTr="00C40231">
        <w:tc>
          <w:tcPr>
            <w:tcW w:w="1609" w:type="dxa"/>
            <w:vMerge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в т.ч. лабораторные работы и практические занятия,</w:t>
            </w:r>
          </w:p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506CAC" w:rsidRPr="00E841B0" w:rsidRDefault="0045074A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  <w:r w:rsidR="00506CAC"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), </w:t>
            </w:r>
            <w:r w:rsidR="00506CAC"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92" w:type="dxa"/>
            <w:vAlign w:val="center"/>
          </w:tcPr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06CAC" w:rsidRPr="00E841B0" w:rsidRDefault="00506CAC" w:rsidP="00506C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43" w:type="dxa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т.ч., курсовая работа (проект), </w:t>
            </w: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vMerge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</w:tr>
      <w:tr w:rsidR="00E841B0" w:rsidRPr="00E841B0" w:rsidTr="00C40231">
        <w:tc>
          <w:tcPr>
            <w:tcW w:w="1609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06CAC" w:rsidRPr="00E841B0" w:rsidRDefault="00506CAC" w:rsidP="00506CA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E841B0" w:rsidRPr="00E841B0" w:rsidTr="00C40231">
        <w:trPr>
          <w:trHeight w:val="877"/>
        </w:trPr>
        <w:tc>
          <w:tcPr>
            <w:tcW w:w="1609" w:type="dxa"/>
          </w:tcPr>
          <w:p w:rsidR="00506CAC" w:rsidRPr="00E841B0" w:rsidRDefault="00506CAC" w:rsidP="0050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ПК 2.1 -2.5</w:t>
            </w:r>
          </w:p>
          <w:p w:rsidR="00506CAC" w:rsidRPr="00E841B0" w:rsidRDefault="00506CAC" w:rsidP="005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ОК 01-10</w:t>
            </w:r>
          </w:p>
        </w:tc>
        <w:tc>
          <w:tcPr>
            <w:tcW w:w="3119" w:type="dxa"/>
          </w:tcPr>
          <w:p w:rsidR="00506CAC" w:rsidRPr="00E841B0" w:rsidRDefault="00506CAC" w:rsidP="0050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02.01 Техническое обслуживание автомобилей</w:t>
            </w:r>
          </w:p>
        </w:tc>
        <w:tc>
          <w:tcPr>
            <w:tcW w:w="1275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841B0" w:rsidRPr="00E841B0" w:rsidTr="00C40231">
        <w:trPr>
          <w:trHeight w:val="989"/>
        </w:trPr>
        <w:tc>
          <w:tcPr>
            <w:tcW w:w="1609" w:type="dxa"/>
          </w:tcPr>
          <w:p w:rsidR="00506CAC" w:rsidRPr="00E841B0" w:rsidRDefault="00506CAC" w:rsidP="00506CAC">
            <w:pPr>
              <w:spacing w:after="0"/>
              <w:ind w:right="-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ПК 1.1, 1.3, 1.4</w:t>
            </w:r>
          </w:p>
          <w:p w:rsidR="00506CAC" w:rsidRPr="00E841B0" w:rsidRDefault="00506CAC" w:rsidP="00506CA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ПК 2.1 -2.5</w:t>
            </w:r>
          </w:p>
          <w:p w:rsidR="00506CAC" w:rsidRPr="00E841B0" w:rsidRDefault="00506CAC" w:rsidP="0050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ОК 01-10</w:t>
            </w:r>
          </w:p>
        </w:tc>
        <w:tc>
          <w:tcPr>
            <w:tcW w:w="3119" w:type="dxa"/>
          </w:tcPr>
          <w:p w:rsidR="00506CAC" w:rsidRPr="00E841B0" w:rsidRDefault="00506CAC" w:rsidP="00506C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 Теоретическая подготовка водителя автомобиля</w:t>
            </w:r>
          </w:p>
        </w:tc>
        <w:tc>
          <w:tcPr>
            <w:tcW w:w="1275" w:type="dxa"/>
            <w:vAlign w:val="center"/>
          </w:tcPr>
          <w:p w:rsidR="00506CAC" w:rsidRPr="00E841B0" w:rsidRDefault="00506CAC" w:rsidP="0045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45074A"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506CAC" w:rsidRPr="00E841B0" w:rsidRDefault="00506CAC" w:rsidP="0045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45074A"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06CAC" w:rsidRPr="00E841B0" w:rsidRDefault="0045074A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841B0" w:rsidRPr="00E841B0" w:rsidTr="00C40231">
        <w:trPr>
          <w:trHeight w:val="408"/>
        </w:trPr>
        <w:tc>
          <w:tcPr>
            <w:tcW w:w="1609" w:type="dxa"/>
            <w:vMerge w:val="restart"/>
          </w:tcPr>
          <w:p w:rsidR="00506CAC" w:rsidRPr="00E841B0" w:rsidRDefault="00506CAC" w:rsidP="00506CA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ПК 2.1 -2.5</w:t>
            </w:r>
          </w:p>
          <w:p w:rsidR="00506CAC" w:rsidRPr="00E841B0" w:rsidRDefault="00506CAC" w:rsidP="005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lang w:eastAsia="ru-RU"/>
              </w:rPr>
              <w:t>ОК 01-10</w:t>
            </w:r>
          </w:p>
        </w:tc>
        <w:tc>
          <w:tcPr>
            <w:tcW w:w="3119" w:type="dxa"/>
          </w:tcPr>
          <w:p w:rsidR="00506CAC" w:rsidRPr="00E841B0" w:rsidRDefault="00506CAC" w:rsidP="0050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75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3" w:type="dxa"/>
            <w:gridSpan w:val="5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841B0" w:rsidRPr="00E841B0" w:rsidTr="00C40231">
        <w:trPr>
          <w:trHeight w:val="414"/>
        </w:trPr>
        <w:tc>
          <w:tcPr>
            <w:tcW w:w="1609" w:type="dxa"/>
            <w:vMerge/>
          </w:tcPr>
          <w:p w:rsidR="00506CAC" w:rsidRPr="00E841B0" w:rsidRDefault="00506CAC" w:rsidP="005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6CAC" w:rsidRPr="00E841B0" w:rsidRDefault="00506CAC" w:rsidP="0050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75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97" w:type="dxa"/>
            <w:gridSpan w:val="6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36</w:t>
            </w:r>
          </w:p>
        </w:tc>
      </w:tr>
      <w:tr w:rsidR="00E841B0" w:rsidRPr="00E841B0" w:rsidTr="00506CAC">
        <w:trPr>
          <w:trHeight w:val="426"/>
        </w:trPr>
        <w:tc>
          <w:tcPr>
            <w:tcW w:w="4728" w:type="dxa"/>
            <w:gridSpan w:val="2"/>
          </w:tcPr>
          <w:p w:rsidR="00506CAC" w:rsidRPr="00E841B0" w:rsidRDefault="00506CAC" w:rsidP="005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506CAC" w:rsidRPr="00E841B0" w:rsidRDefault="0045074A" w:rsidP="0045074A">
            <w:pPr>
              <w:spacing w:after="0" w:line="240" w:lineRule="auto"/>
              <w:ind w:left="-158" w:right="-5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3" w:type="dxa"/>
            <w:vAlign w:val="center"/>
          </w:tcPr>
          <w:p w:rsidR="00506CAC" w:rsidRPr="00E841B0" w:rsidRDefault="0045074A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vAlign w:val="center"/>
          </w:tcPr>
          <w:p w:rsidR="00506CAC" w:rsidRPr="00E841B0" w:rsidRDefault="0045074A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506CAC" w:rsidRPr="00E841B0" w:rsidRDefault="0045074A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506CAC" w:rsidRPr="00E841B0" w:rsidRDefault="00506CAC" w:rsidP="005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36</w:t>
            </w:r>
          </w:p>
        </w:tc>
      </w:tr>
    </w:tbl>
    <w:p w:rsidR="0045074A" w:rsidRPr="00E841B0" w:rsidRDefault="0045074A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7F624E" w:rsidRPr="00E841B0" w:rsidRDefault="007F624E" w:rsidP="007F624E">
      <w:pPr>
        <w:rPr>
          <w:rFonts w:ascii="Times New Roman" w:eastAsia="Times New Roman" w:hAnsi="Times New Roman" w:cs="Times New Roman"/>
          <w:b/>
          <w:lang w:eastAsia="ru-RU"/>
        </w:rPr>
      </w:pPr>
      <w:r w:rsidRPr="00E841B0">
        <w:rPr>
          <w:rFonts w:ascii="Times New Roman" w:eastAsia="Times New Roman" w:hAnsi="Times New Roman" w:cs="Times New Roman"/>
          <w:b/>
          <w:lang w:eastAsia="ru-RU"/>
        </w:rPr>
        <w:lastRenderedPageBreak/>
        <w:t>2.2. Тематический план и содержание профессионального модуляПМ.02. «Техническое обслуживание автомобилей»»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"/>
        <w:gridCol w:w="9110"/>
        <w:gridCol w:w="1136"/>
        <w:gridCol w:w="1213"/>
      </w:tblGrid>
      <w:tr w:rsidR="00E841B0" w:rsidRPr="00E841B0" w:rsidTr="008322CC">
        <w:tc>
          <w:tcPr>
            <w:tcW w:w="1124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2" w:type="pct"/>
            <w:gridSpan w:val="2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384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4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pct"/>
            <w:gridSpan w:val="2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1.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технического обслуживания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2. 1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регламенты технического обслуживания автомобилей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технической эксплуатации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Планово-предупредительная система технического обслуживания автомобилей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 технологии технического обслуживания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Производственная база технического обслуживания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Планирование и организация технического обслуживания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Особенности технического обслуживания и диагностики автомобилей зарубежного производства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автомобильных двигателей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регламентных работ по техническому обслуживанию автомобильных двигателей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Оборудование и материалы технического обслуживания автомобильных двигателей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377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Приёмы выполнения операций технического обслуживания автомобильных двигателей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4A7272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1.Техническое обслуживание системы смазки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721" w:rsidRPr="00E841B0" w:rsidRDefault="0095472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721" w:rsidRPr="00E841B0" w:rsidRDefault="0095472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Техническое обслуживание газораспределительного механизма автомобильных двигателей </w:t>
            </w:r>
          </w:p>
        </w:tc>
        <w:tc>
          <w:tcPr>
            <w:tcW w:w="384" w:type="pct"/>
            <w:vMerge w:val="restar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3"/>
              </w:numPr>
              <w:spacing w:after="4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охлаждения автомобильных двигателей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Техническое обслуживание систем питания бензиновых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8F1B66" w:rsidP="008F1B66">
            <w:pPr>
              <w:spacing w:after="4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40231"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питания газобаллонных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8F1B66" w:rsidP="008F1B66">
            <w:pPr>
              <w:spacing w:after="4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40231"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питания дизельных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электрических и электронных систем автомобилей</w:t>
            </w: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регламентных работ по техническому обслуживанию электрических и электронных систем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Оборудование и материалы технического обслуживания электрических и электронных систем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Приёмы выполнения операций технического обслуживания электрических и электронных систем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4A7272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0"/>
              </w:numPr>
              <w:spacing w:after="4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зажигания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0"/>
              </w:numPr>
              <w:spacing w:after="4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пуска автомобильных двигателей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0"/>
              </w:numPr>
              <w:spacing w:after="4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освещения и сигнализации автомобилей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0"/>
              </w:numPr>
              <w:spacing w:after="40" w:line="240" w:lineRule="auto"/>
              <w:ind w:left="323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электронных систем автомобиля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автомобильных трансмиссий</w:t>
            </w: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1"/>
              </w:numPr>
              <w:spacing w:after="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регламентных работ по техническому обслуживанию автомобильных трансмиссий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1"/>
              </w:numPr>
              <w:spacing w:after="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 технического обслуживания автомобильных трансмиссий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576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1"/>
              </w:numPr>
              <w:spacing w:after="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выполнения операций технического обслуживания автомобильных трансмиссий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4A7272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Техническое обслуживание механических трансмиссий автомобиля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Техническое обслуживание автоматических коробок передач трансмиссий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Техническое обслуживание вариаторов трансмиссий </w:t>
            </w:r>
          </w:p>
        </w:tc>
        <w:tc>
          <w:tcPr>
            <w:tcW w:w="384" w:type="pct"/>
            <w:vAlign w:val="center"/>
          </w:tcPr>
          <w:p w:rsidR="00C40231" w:rsidRPr="00E841B0" w:rsidRDefault="008322CC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1.5. 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ходовой части и механизмов управления автомобилей</w:t>
            </w: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2"/>
              </w:numPr>
              <w:spacing w:after="40" w:line="240" w:lineRule="auto"/>
              <w:ind w:left="181" w:hanging="1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регламентных работ по техническому обслуживанию ходовой части и механизмов управления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2"/>
              </w:numPr>
              <w:spacing w:after="40" w:line="240" w:lineRule="auto"/>
              <w:ind w:left="181" w:hanging="1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 технического обслуживания ходовой части и механизмов управления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2"/>
              </w:numPr>
              <w:spacing w:after="40" w:line="240" w:lineRule="auto"/>
              <w:ind w:left="181" w:hanging="1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выполнения операций технического обслуживания ходовой части и механизмов управления автомобилей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4A7272" w:rsidP="004A7272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40231"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рактически</w:t>
            </w: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C40231"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Техническое обслуживание ходовой части автомобилей 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Техническое обслуживание механизмов управления автомобилями 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1.6. </w:t>
            </w:r>
          </w:p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автомобильных кузовов</w:t>
            </w: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Регламентные работы, оборудование и материалы для технического обслуживания автомобильных кузовов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Приёмы выполнения операций технического обслуживания автомобильных кузовов</w:t>
            </w:r>
          </w:p>
        </w:tc>
        <w:tc>
          <w:tcPr>
            <w:tcW w:w="384" w:type="pct"/>
            <w:vAlign w:val="center"/>
          </w:tcPr>
          <w:p w:rsidR="00C40231" w:rsidRPr="00E841B0" w:rsidRDefault="004A7272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4A7272" w:rsidP="004A7272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40231"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рактическ</w:t>
            </w: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="00C40231"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47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лакокрасочных покрытий автомобильных кузовов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регламентов технического обслуживания автомобилей зарубежного производства.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приёмки автомобиля на техническое обслуживание.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гибридных энергетических установок автомобилей.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электромеханических трансмиссий автомобилей.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гидравлического дополнительного оборудования автомобилей и автосервисов.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жидкости и смазки автомобилей и их взаимозаменяемость.</w:t>
            </w:r>
          </w:p>
        </w:tc>
        <w:tc>
          <w:tcPr>
            <w:tcW w:w="384" w:type="pct"/>
            <w:vAlign w:val="center"/>
          </w:tcPr>
          <w:p w:rsidR="008322CC" w:rsidRPr="00E841B0" w:rsidRDefault="008322CC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8322CC" w:rsidRPr="00E841B0" w:rsidRDefault="008322CC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1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Крепёжные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Уборочно-моечные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Шиномонтажные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работы.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 производственной зоны технического сервиса.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приёмочно-сдаточной документации на автомобиль при работе с клиентами.</w:t>
            </w:r>
          </w:p>
        </w:tc>
        <w:tc>
          <w:tcPr>
            <w:tcW w:w="384" w:type="pct"/>
            <w:vAlign w:val="center"/>
          </w:tcPr>
          <w:p w:rsidR="008322CC" w:rsidRPr="00E841B0" w:rsidRDefault="008322CC" w:rsidP="008322C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10" w:type="pct"/>
          </w:tcPr>
          <w:p w:rsidR="008322CC" w:rsidRPr="00E841B0" w:rsidRDefault="008322CC" w:rsidP="008322C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 раздела 1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предприятия (структурного подразделения, если не АТП).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постах диагностики, на участке ежедневного технического  обслуживания автомобилей (ЕО.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посту технического обслуживания (ТО- 1).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 техническому обслуживанию ТО–2 согласно технологической карте.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поста (линии) ТО–2.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ремонт.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посту текущего ремонта автомобилей.</w:t>
            </w:r>
          </w:p>
          <w:p w:rsidR="008322CC" w:rsidRPr="00E841B0" w:rsidRDefault="008322CC" w:rsidP="0083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и оформление отчета по практике.</w:t>
            </w:r>
          </w:p>
        </w:tc>
        <w:tc>
          <w:tcPr>
            <w:tcW w:w="384" w:type="pct"/>
            <w:vAlign w:val="center"/>
          </w:tcPr>
          <w:p w:rsidR="008322CC" w:rsidRPr="00E841B0" w:rsidRDefault="008322CC" w:rsidP="008322C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" w:type="pct"/>
          </w:tcPr>
          <w:p w:rsidR="008322CC" w:rsidRPr="00E841B0" w:rsidRDefault="008322CC" w:rsidP="008322C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Подготовка водителя автомобиля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4206" w:type="pct"/>
            <w:gridSpan w:val="3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2. 2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4A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01435C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регулируемых перекрестков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нерегулируемых перекрестков равнозначных и неравнозначных дорог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13"/>
              </w:numPr>
              <w:spacing w:before="20" w:after="4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3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3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3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 стоянка транспортных средств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перекрестков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470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287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263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правилам дорожного движения 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01435C" w:rsidP="0001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407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1.Саморегуляция психического состояния и поведения - психологический практикум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407"/>
        </w:trPr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конфликтов и общение в условиях конфликта - психологический практикум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01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435C"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403"/>
        </w:trPr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условия и безопасность движения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231" w:rsidRPr="00E841B0" w:rsidRDefault="0001435C" w:rsidP="0001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способы извлечения пострадавшего из автомобиля. Транспортировка пострадавших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Первая помощь при прочих состояниях (ожогах, отморожении и переохлаждении, перегревании, острых отравлениях)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</w:p>
          <w:p w:rsidR="003109D8" w:rsidRPr="00E841B0" w:rsidRDefault="003109D8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9D8" w:rsidRPr="00E841B0" w:rsidRDefault="003109D8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Default="0001435C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841B0" w:rsidRDefault="00E841B0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1B0" w:rsidRDefault="00E841B0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1B0" w:rsidRPr="00E841B0" w:rsidRDefault="00E841B0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C40231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1B0" w:rsidRDefault="00E841B0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1B0" w:rsidRDefault="00E841B0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1B0" w:rsidRPr="00E841B0" w:rsidRDefault="00E841B0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7"/>
              </w:numPr>
              <w:spacing w:after="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7"/>
              </w:numPr>
              <w:spacing w:after="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дорожно-транспортном происшествии (ДТП); виды дорожно-транспортных происшествий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7"/>
              </w:numPr>
              <w:spacing w:after="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7"/>
              </w:numPr>
              <w:spacing w:after="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384" w:type="pct"/>
            <w:vMerge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F1B66" w:rsidRPr="00E841B0" w:rsidRDefault="008F1B66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F1B66" w:rsidRPr="00E841B0" w:rsidRDefault="008F1B66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B66" w:rsidRPr="00E841B0" w:rsidRDefault="008F1B66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8F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8F1B66">
            <w:pPr>
              <w:numPr>
                <w:ilvl w:val="0"/>
                <w:numId w:val="8"/>
              </w:numPr>
              <w:spacing w:after="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8"/>
              </w:numPr>
              <w:spacing w:after="2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8"/>
              </w:numPr>
              <w:spacing w:after="2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8"/>
              </w:numPr>
              <w:spacing w:after="20" w:line="240" w:lineRule="auto"/>
              <w:ind w:left="4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 w:val="restart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080" w:type="pct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4" w:type="pct"/>
            <w:vMerge w:val="restart"/>
          </w:tcPr>
          <w:p w:rsidR="00C40231" w:rsidRPr="00E841B0" w:rsidRDefault="00C40231" w:rsidP="008F1B6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vMerge w:val="restart"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9"/>
              </w:numPr>
              <w:spacing w:after="20" w:line="240" w:lineRule="auto"/>
              <w:ind w:left="403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9"/>
              </w:numPr>
              <w:spacing w:after="20" w:line="240" w:lineRule="auto"/>
              <w:ind w:left="403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c>
          <w:tcPr>
            <w:tcW w:w="1126" w:type="pct"/>
            <w:gridSpan w:val="2"/>
            <w:vMerge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</w:tcPr>
          <w:p w:rsidR="00C40231" w:rsidRPr="00E841B0" w:rsidRDefault="00C40231" w:rsidP="00C40231">
            <w:pPr>
              <w:numPr>
                <w:ilvl w:val="0"/>
                <w:numId w:val="9"/>
              </w:numPr>
              <w:spacing w:after="20" w:line="240" w:lineRule="auto"/>
              <w:ind w:left="403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384" w:type="pct"/>
            <w:vMerge/>
            <w:vAlign w:val="center"/>
          </w:tcPr>
          <w:p w:rsidR="00C40231" w:rsidRPr="00E841B0" w:rsidRDefault="00C40231" w:rsidP="00C40231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557"/>
        </w:trPr>
        <w:tc>
          <w:tcPr>
            <w:tcW w:w="4206" w:type="pct"/>
            <w:gridSpan w:val="3"/>
          </w:tcPr>
          <w:p w:rsidR="0001435C" w:rsidRPr="00E841B0" w:rsidRDefault="00C40231" w:rsidP="0001435C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при изучении раздела </w:t>
            </w:r>
          </w:p>
          <w:p w:rsidR="00C40231" w:rsidRPr="00E841B0" w:rsidRDefault="00C40231" w:rsidP="0001435C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по правилам дорожного движения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3E087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41B0" w:rsidRPr="00E841B0" w:rsidTr="008322CC">
        <w:trPr>
          <w:trHeight w:val="433"/>
        </w:trPr>
        <w:tc>
          <w:tcPr>
            <w:tcW w:w="4206" w:type="pct"/>
            <w:gridSpan w:val="3"/>
            <w:vAlign w:val="center"/>
          </w:tcPr>
          <w:p w:rsidR="00C40231" w:rsidRPr="00E841B0" w:rsidRDefault="00C40231" w:rsidP="00C4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84" w:type="pct"/>
            <w:vAlign w:val="center"/>
          </w:tcPr>
          <w:p w:rsidR="00C40231" w:rsidRPr="00E841B0" w:rsidRDefault="0045074A" w:rsidP="0045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231" w:rsidRPr="00E841B0" w:rsidTr="008322CC">
        <w:tc>
          <w:tcPr>
            <w:tcW w:w="4206" w:type="pct"/>
            <w:gridSpan w:val="3"/>
          </w:tcPr>
          <w:p w:rsidR="00C40231" w:rsidRPr="00E841B0" w:rsidRDefault="00C40231" w:rsidP="00C40231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" w:type="pct"/>
            <w:vAlign w:val="center"/>
          </w:tcPr>
          <w:p w:rsidR="00C40231" w:rsidRPr="00E841B0" w:rsidRDefault="00C40231" w:rsidP="008322C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5074A" w:rsidRPr="00E8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</w:tcPr>
          <w:p w:rsidR="00C40231" w:rsidRPr="00E841B0" w:rsidRDefault="00C40231" w:rsidP="00C402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24E" w:rsidRPr="00E841B0" w:rsidRDefault="007F624E" w:rsidP="007F624E">
      <w:pPr>
        <w:suppressAutoHyphens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6CAC" w:rsidRPr="00E841B0" w:rsidRDefault="00506CAC" w:rsidP="00022A9A">
      <w:pPr>
        <w:suppressAutoHyphens/>
      </w:pPr>
    </w:p>
    <w:p w:rsidR="004A7272" w:rsidRPr="00E841B0" w:rsidRDefault="004A7272" w:rsidP="00022A9A">
      <w:pPr>
        <w:suppressAutoHyphens/>
        <w:sectPr w:rsidR="004A7272" w:rsidRPr="00E841B0" w:rsidSect="008322CC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4A7272" w:rsidRPr="00E841B0" w:rsidRDefault="004A7272" w:rsidP="002B5D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ПРОФЕССИОНАЛЬНОГО МОДУЛЯ</w:t>
      </w:r>
    </w:p>
    <w:p w:rsidR="004A7272" w:rsidRPr="00E841B0" w:rsidRDefault="004A7272" w:rsidP="002B5D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A7272" w:rsidRPr="00E841B0" w:rsidRDefault="004A7272" w:rsidP="002B5DC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Кабинет «</w:t>
      </w: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обслуживание и ремонт автомобилей»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4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оснащенный </w:t>
      </w:r>
    </w:p>
    <w:p w:rsidR="004A7272" w:rsidRPr="00E841B0" w:rsidRDefault="004A7272" w:rsidP="002B5D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оборудованием:</w:t>
      </w:r>
    </w:p>
    <w:p w:rsidR="004A7272" w:rsidRPr="00E841B0" w:rsidRDefault="004A7272" w:rsidP="002B5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•  рабочее место преподавателя,</w:t>
      </w:r>
    </w:p>
    <w:p w:rsidR="004A7272" w:rsidRPr="00E841B0" w:rsidRDefault="004A7272" w:rsidP="002B5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рабочие места обучающихся,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комплекты учебных пособий по курсу «Техническое обслуживание и ремонт автомобилей»,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тематические стенды,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узлы основных систем автомобиля: двигатели с навесным оборудованием, трансмиссии, рулевое управление, тормозная система,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основные приспособления и инструмент для освоения технологии ремонта автомобилей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техническими средствами:</w:t>
      </w:r>
    </w:p>
    <w:p w:rsidR="004A7272" w:rsidRPr="00E841B0" w:rsidRDefault="004A7272" w:rsidP="002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назначения).</w:t>
      </w:r>
    </w:p>
    <w:p w:rsidR="004A7272" w:rsidRPr="00E841B0" w:rsidRDefault="004A7272" w:rsidP="002B5D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72" w:rsidRPr="00E841B0" w:rsidRDefault="004A7272" w:rsidP="002B5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 «Правила безопасности дорожного движения»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оборудованный в соответствии с требованиями примерных программ профессионального обучения водителей транспортных средств соответствующих категорий и подкатегорий.</w:t>
      </w:r>
    </w:p>
    <w:p w:rsidR="004A7272" w:rsidRPr="00E841B0" w:rsidRDefault="004A7272" w:rsidP="002B5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72" w:rsidRPr="00E841B0" w:rsidRDefault="004A7272" w:rsidP="002B5D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Мастерские: по ремонту и обслуживанию автомобилей с участками (или постами), тренажеры, тренажерные комплексы по вождению автомобиля, </w:t>
      </w:r>
      <w:r w:rsidRPr="00E84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оснащенные в соответствии с п. 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6.1.2.2 данной программы.</w:t>
      </w:r>
    </w:p>
    <w:p w:rsidR="004A7272" w:rsidRPr="00E841B0" w:rsidRDefault="004A7272" w:rsidP="002B5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72" w:rsidRPr="00E841B0" w:rsidRDefault="004A7272" w:rsidP="002B5D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Оснащенные </w:t>
      </w:r>
      <w:r w:rsidRPr="00E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базы практики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п. 6.1.2.3 данной программы.</w:t>
      </w:r>
    </w:p>
    <w:p w:rsidR="004A7272" w:rsidRPr="00E841B0" w:rsidRDefault="004A7272" w:rsidP="002B5D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72" w:rsidRPr="00E841B0" w:rsidRDefault="004A7272" w:rsidP="002B5D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A7272" w:rsidRPr="00E841B0" w:rsidRDefault="004A7272" w:rsidP="002B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152A1" w:rsidRPr="00E841B0" w:rsidRDefault="004A7272" w:rsidP="00B152A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B152A1" w:rsidRPr="00E841B0" w:rsidRDefault="00B152A1" w:rsidP="00B17EDF">
      <w:pPr>
        <w:pStyle w:val="11"/>
        <w:numPr>
          <w:ilvl w:val="0"/>
          <w:numId w:val="24"/>
        </w:numPr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841B0">
        <w:rPr>
          <w:rFonts w:ascii="Times New Roman" w:hAnsi="Times New Roman"/>
          <w:sz w:val="24"/>
          <w:szCs w:val="24"/>
        </w:rPr>
        <w:t>Гладов Г. И., Малиновский М. П. Текущий ремонт различных типов автомобилей: учебник для СПО. – М.: издательский центр  «Академия», 2018. – 336 с.</w:t>
      </w:r>
    </w:p>
    <w:p w:rsidR="008F1B66" w:rsidRPr="00E841B0" w:rsidRDefault="00B152A1" w:rsidP="00B17EDF">
      <w:pPr>
        <w:pStyle w:val="11"/>
        <w:numPr>
          <w:ilvl w:val="0"/>
          <w:numId w:val="24"/>
        </w:numPr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841B0">
        <w:rPr>
          <w:rFonts w:ascii="Times New Roman" w:hAnsi="Times New Roman"/>
          <w:sz w:val="24"/>
          <w:szCs w:val="24"/>
        </w:rPr>
        <w:t xml:space="preserve">Шишлов А. Н., Лебедев С. В., Быховский М.Л.,. Прокофьев В.В Техническое </w:t>
      </w:r>
      <w:r w:rsidR="008F1B66" w:rsidRPr="00E841B0">
        <w:rPr>
          <w:rFonts w:ascii="Times New Roman" w:hAnsi="Times New Roman"/>
          <w:sz w:val="24"/>
          <w:szCs w:val="24"/>
        </w:rPr>
        <w:t>обслуживание и ремонт автотранспорта: учебно-практ</w:t>
      </w:r>
      <w:r w:rsidRPr="00E841B0">
        <w:rPr>
          <w:rFonts w:ascii="Times New Roman" w:hAnsi="Times New Roman"/>
          <w:sz w:val="24"/>
          <w:szCs w:val="24"/>
        </w:rPr>
        <w:t>ическое пособие</w:t>
      </w:r>
      <w:r w:rsidR="008F1B66" w:rsidRPr="00E841B0">
        <w:rPr>
          <w:rFonts w:ascii="Times New Roman" w:hAnsi="Times New Roman"/>
          <w:sz w:val="24"/>
          <w:szCs w:val="24"/>
        </w:rPr>
        <w:t>. - М.: ГБОУ КАТ №9, 2013. – 352 с.</w:t>
      </w:r>
    </w:p>
    <w:p w:rsidR="004A7272" w:rsidRPr="00E841B0" w:rsidRDefault="006A751D" w:rsidP="002B5DC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издания </w:t>
      </w:r>
    </w:p>
    <w:p w:rsidR="006A751D" w:rsidRPr="00E841B0" w:rsidRDefault="006A751D" w:rsidP="0098301F">
      <w:pPr>
        <w:widowControl w:val="0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В.М. Технологическое обслуживание и ремонт автомобилей. - М: Издательский центр «Академия», 2013. – 480с.</w:t>
      </w:r>
    </w:p>
    <w:p w:rsidR="006A751D" w:rsidRPr="00E841B0" w:rsidRDefault="00B152A1" w:rsidP="00B152A1">
      <w:pPr>
        <w:pStyle w:val="11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841B0">
        <w:rPr>
          <w:rFonts w:ascii="Times New Roman" w:hAnsi="Times New Roman"/>
          <w:sz w:val="24"/>
          <w:szCs w:val="24"/>
        </w:rPr>
        <w:t xml:space="preserve">Светлов М.В. </w:t>
      </w:r>
      <w:r w:rsidR="0098301F" w:rsidRPr="00E841B0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 (дипломное проектирование)– М: КНОРУС, 2012 – 320 с.</w:t>
      </w:r>
    </w:p>
    <w:p w:rsidR="004A7272" w:rsidRPr="00E841B0" w:rsidRDefault="004A7272" w:rsidP="002B5DC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6A751D" w:rsidRPr="00E841B0" w:rsidRDefault="006A751D" w:rsidP="006A75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  ПДД РФ, Правила дорожного движения Российской Федерации - http://www.consultant.ru/document/cons_doc_LAW_2709/824c911000b3626674abf3ad6e38a6f04b8a7428/</w:t>
      </w:r>
    </w:p>
    <w:p w:rsidR="006A751D" w:rsidRPr="00E841B0" w:rsidRDefault="006A751D" w:rsidP="006A751D">
      <w:pPr>
        <w:keepNext/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E841B0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2. </w:t>
      </w:r>
      <w:hyperlink r:id="rId10" w:history="1">
        <w:r w:rsidRPr="00E841B0">
          <w:rPr>
            <w:rStyle w:val="ac"/>
            <w:rFonts w:ascii="Times New Roman" w:eastAsia="Times New Roman" w:hAnsi="Times New Roman" w:cs="Times New Roman"/>
            <w:i/>
            <w:color w:val="auto"/>
            <w:kern w:val="32"/>
            <w:sz w:val="24"/>
            <w:szCs w:val="24"/>
            <w:lang w:eastAsia="ru-RU"/>
          </w:rPr>
          <w:t>http://www.autoprepod.ru/pdd-samouchitel/pdd-pravila-dorozhnogo-dvizheniia-tekst.html</w:t>
        </w:r>
      </w:hyperlink>
    </w:p>
    <w:p w:rsidR="006A751D" w:rsidRPr="00E841B0" w:rsidRDefault="006A751D" w:rsidP="002B5DC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51D" w:rsidRPr="00E841B0" w:rsidRDefault="006A751D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4A7272" w:rsidRPr="00E841B0" w:rsidRDefault="004A7272" w:rsidP="004A7272">
      <w:pPr>
        <w:rPr>
          <w:rFonts w:ascii="Times New Roman" w:eastAsia="Times New Roman" w:hAnsi="Times New Roman" w:cs="Times New Roman"/>
          <w:b/>
          <w:lang w:eastAsia="ru-RU"/>
        </w:rPr>
      </w:pPr>
      <w:r w:rsidRPr="00E841B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5000" w:type="pct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5"/>
        <w:gridCol w:w="4026"/>
        <w:gridCol w:w="2758"/>
      </w:tblGrid>
      <w:tr w:rsidR="00E841B0" w:rsidRPr="00E841B0" w:rsidTr="0077337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E841B0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E841B0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0" w:right="7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E841B0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E841B0" w:rsidRPr="00E841B0" w:rsidTr="008F1B66">
        <w:trPr>
          <w:trHeight w:val="1200"/>
        </w:trPr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ПК 2.1. </w:t>
            </w:r>
          </w:p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Правил дорожного движения Управление транспортными средствами</w:t>
            </w:r>
          </w:p>
          <w:p w:rsidR="00836CED" w:rsidRPr="00E841B0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Устранение мелких неисправностей</w:t>
            </w:r>
          </w:p>
          <w:p w:rsidR="00836CED" w:rsidRPr="00E841B0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требований безопасности</w:t>
            </w:r>
          </w:p>
          <w:p w:rsidR="00836CED" w:rsidRPr="00E841B0" w:rsidRDefault="00836CED" w:rsidP="004A77F1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рабочего места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  <w:p w:rsidR="00836CED" w:rsidRPr="00E841B0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rPr>
          <w:trHeight w:val="1272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техническое обслуживание электрических и электронных систем автомобилей.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Прием, размещение, крепление и перевозка грузов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Перевозка пассажиров Соблюдение требований безопасности труда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перед выездом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в пути следования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Соблюдение требований безопасности труда 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рабочего места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rPr>
          <w:trHeight w:val="1178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ПК 2.3.</w:t>
            </w:r>
          </w:p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техническое обслуживание автомобильных трансмиссий.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Соблюдение требований безопасности труда, использование средств пожаротушения 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rPr>
          <w:trHeight w:val="1414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ПК 2.4. </w:t>
            </w:r>
          </w:p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Соблюдение требований безопасности труда, использование средств пожаротушения 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rPr>
          <w:trHeight w:val="1182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ПК 2.5 </w:t>
            </w:r>
          </w:p>
          <w:p w:rsidR="00836CED" w:rsidRPr="00E841B0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автомобильных кузовов.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Оформление путевой и транспортной документации Использование в работе полученные ранее знания и умения. 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65BA1" w:rsidRPr="00E841B0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A1" w:rsidRPr="00E841B0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1B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65BA1" w:rsidRPr="00E841B0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1"/>
        <w:gridCol w:w="3680"/>
        <w:gridCol w:w="3108"/>
      </w:tblGrid>
      <w:tr w:rsidR="00E841B0" w:rsidRPr="00E841B0" w:rsidTr="00773379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E841B0" w:rsidRDefault="00665BA1" w:rsidP="00665B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E841B0" w:rsidRDefault="00665BA1" w:rsidP="00665BA1">
            <w:pPr>
              <w:autoSpaceDE w:val="0"/>
              <w:autoSpaceDN w:val="0"/>
              <w:adjustRightInd w:val="0"/>
              <w:spacing w:after="0" w:line="278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E841B0" w:rsidRDefault="00665BA1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E841B0" w:rsidRPr="00E841B0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Владение разнообразными методами (в том числе инновационными) для осуществления профессиональной деятельности.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Использование специальных </w:t>
            </w: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методов и способов решения профессиональных задач в конкретной области и на стыке областей.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Разработка вариативных алгоритмов решения профессиональных задач деятельности применительно к различным контекстам.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Выбор эффективных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технологий и рациональных способов выполнения профессиональных задач. 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1B0" w:rsidRPr="00E841B0" w:rsidRDefault="00E841B0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Pr="00E841B0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Pr="00E841B0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2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Осуществлять  поиск,  анализ  и  интерпретацию  информации, необходимой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для выполнения задач профессиональной деятельности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Анализ информации, выделение в ней главные аспекты, структурирование, презентация.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ind w:left="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поиска.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Проведение объективного анализа качества результатов собственной деятельности и указывает субъективное значение результатов деятельности.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Принятие управленческих решений по совершенствованию собственной деятельности.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ind w:left="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</w:rPr>
              <w:t>Занятие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клиентами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Обучение членов группы (команды) рациональным приемам по организации деятельности для эффективного выполнения коллективного проекта.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Распределение объема работы среди участников коллективного проекта.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Умение справляться с кризисами взаимодействия совместно с членами группы (команды).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Проведение объективного анализа и указание субъективного значения результатов деятельности.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Использование вербальных и невербальных способов эффективной коммуникации с коллегами, руководством, клиентами и другими 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Calibri" w:hAnsi="Times New Roman" w:cs="Times New Roman"/>
                <w:sz w:val="23"/>
                <w:szCs w:val="23"/>
              </w:rPr>
              <w:t>заинтересованными сторонами.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5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письменную коммуникацию на государственном языке с учетом особенностей социального и культурного контекста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Использование вербальных и невербальных способов коммуникации на государственном языке с учетом особенностей и различий социального и культурного контекста.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Соблюдение нормы публичной речи и регламента.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Самостоятельный выбор стиля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Создание продукта письменной коммуникации определенной структуры на государственном языке.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Самостоятельный выбор стиля (жанра) письменной коммуникации на государственном языке в зависимости от цели, содержания и адресата.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 – 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Осознание конституционных прав и обязанностей. Соблюдение закона и правопорядка.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Участие в мероприятиях гражданско-патриотического характера, волонтерском движении.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>Аргументированное представление и отстаивание своего мнения с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соблюдением этических норм и общечеловеческих ценностей.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Осуществление своей деятельности </w:t>
            </w:r>
            <w:r w:rsidRPr="00E841B0">
              <w:rPr>
                <w:color w:val="auto"/>
                <w:sz w:val="23"/>
                <w:szCs w:val="23"/>
              </w:rPr>
              <w:lastRenderedPageBreak/>
              <w:t xml:space="preserve">на основе соблюдения этических норм и общечеловеческих ценностей.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 </w:t>
            </w:r>
          </w:p>
        </w:tc>
        <w:tc>
          <w:tcPr>
            <w:tcW w:w="15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P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E841B0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7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Соблюдение норм экологической чистоты и безопасности.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Осуществление деятельности по сбережению ресурсов сохранению окружающей среды.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Прогнозирование техногенных последствий для окружающей среды, бытовой и производственной деятельности человека.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Прогнозирование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 </w:t>
            </w:r>
          </w:p>
          <w:p w:rsidR="00836CED" w:rsidRPr="00E841B0" w:rsidRDefault="00836CED" w:rsidP="004A77F1">
            <w:pPr>
              <w:pStyle w:val="Default"/>
              <w:ind w:firstLine="44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Владение приемами эффективных действий в опасных и чрезвычайных ситуациях природного, техногенного и социального характера.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Классификация оздоровительных систем физического воспитания, направленных на укрепление здоровья, профилактике профессиональных заболеваний, вредных привычек и увеличение продолжительности жизни.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Соблюдение норм здорового образа жизни, осознанно выполняет правила безопасности жизнедеятельности.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Составление своего индивидуального комплекса физической подготовленности.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Планирование информационного поиска.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Принятия решения о завершении (продолжении) информационного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поиска на основе оценки достоверности (противоречивости) полученной информации для решения профессиональных задач.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Осуществление обмена информации с использованием современного оборудования и </w:t>
            </w:r>
            <w:r w:rsidRPr="00E841B0">
              <w:rPr>
                <w:color w:val="auto"/>
                <w:sz w:val="23"/>
                <w:szCs w:val="23"/>
              </w:rPr>
              <w:lastRenderedPageBreak/>
              <w:t xml:space="preserve">программного обеспечения, в том числе на основе сетевого взаимодействия.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Анализ информации, выделение в ней главные аспекты, структурирование, презентация. </w:t>
            </w:r>
          </w:p>
        </w:tc>
        <w:tc>
          <w:tcPr>
            <w:tcW w:w="15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1B0" w:rsidRPr="00E841B0" w:rsidRDefault="00E841B0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rPr>
          <w:trHeight w:val="6136"/>
        </w:trPr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10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Применение необходимого лексического и грамматического минимума для чтения и перевода иностранных текстов профессиональной направленности.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Владение современной научной и профессиональной терминологией, самостоятельное совершенствование устной и письменной речи и пополнение словарного запаса.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Владение навыками технического перевода текста, понимание содержания инструкций и </w:t>
            </w:r>
          </w:p>
          <w:p w:rsidR="00836CED" w:rsidRPr="00E841B0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графической документации на иностранном языке в области профессиональной деятельности.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41B0" w:rsidRPr="00E841B0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ОК 11</w:t>
            </w:r>
          </w:p>
          <w:p w:rsidR="00836CED" w:rsidRPr="00E841B0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1B0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деятельность в профессиональной сфере</w:t>
            </w:r>
          </w:p>
          <w:p w:rsidR="00836CED" w:rsidRPr="00E841B0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E841B0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Определение успешных стратегий решения проблемы, умение разбивать поставленную цель на задачи. </w:t>
            </w:r>
          </w:p>
          <w:p w:rsidR="00836CED" w:rsidRPr="00E841B0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Разработка альтернативных решений проблемы. </w:t>
            </w:r>
          </w:p>
          <w:p w:rsidR="00836CED" w:rsidRPr="00E841B0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Самостоятельная организация собственных приемов обучения в рамках предпринимательской деятельности. </w:t>
            </w:r>
          </w:p>
          <w:p w:rsidR="00836CED" w:rsidRPr="00E841B0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841B0">
              <w:rPr>
                <w:color w:val="auto"/>
                <w:sz w:val="23"/>
                <w:szCs w:val="23"/>
              </w:rPr>
              <w:t xml:space="preserve">Разработка и презентация бизнес-плана в области своей профессиональной деятельности.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E841B0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74348" w:rsidRPr="00E841B0" w:rsidRDefault="00974348" w:rsidP="004A7272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974348" w:rsidRPr="00E841B0" w:rsidSect="0006523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6E" w:rsidRDefault="00D24E6E" w:rsidP="00506CAC">
      <w:pPr>
        <w:spacing w:after="0" w:line="240" w:lineRule="auto"/>
      </w:pPr>
      <w:r>
        <w:separator/>
      </w:r>
    </w:p>
  </w:endnote>
  <w:endnote w:type="continuationSeparator" w:id="0">
    <w:p w:rsidR="00D24E6E" w:rsidRDefault="00D24E6E" w:rsidP="0050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CC" w:rsidRDefault="008322CC" w:rsidP="00C40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2CC" w:rsidRDefault="008322CC" w:rsidP="00C402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CC" w:rsidRDefault="008322CC" w:rsidP="00C402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6E" w:rsidRDefault="00D24E6E" w:rsidP="00506CAC">
      <w:pPr>
        <w:spacing w:after="0" w:line="240" w:lineRule="auto"/>
      </w:pPr>
      <w:r>
        <w:separator/>
      </w:r>
    </w:p>
  </w:footnote>
  <w:footnote w:type="continuationSeparator" w:id="0">
    <w:p w:rsidR="00D24E6E" w:rsidRDefault="00D24E6E" w:rsidP="00506CAC">
      <w:pPr>
        <w:spacing w:after="0" w:line="240" w:lineRule="auto"/>
      </w:pPr>
      <w:r>
        <w:continuationSeparator/>
      </w:r>
    </w:p>
  </w:footnote>
  <w:footnote w:id="1">
    <w:p w:rsidR="008322CC" w:rsidRPr="00311953" w:rsidRDefault="008322CC" w:rsidP="00506CAC">
      <w:pPr>
        <w:pStyle w:val="a6"/>
        <w:spacing w:line="200" w:lineRule="exact"/>
        <w:jc w:val="both"/>
      </w:pPr>
    </w:p>
    <w:p w:rsidR="008322CC" w:rsidRPr="00CA2983" w:rsidRDefault="008322CC" w:rsidP="00506CAC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8322CC" w:rsidRDefault="008322CC"/>
    <w:p w:rsidR="008322CC" w:rsidRDefault="008322CC" w:rsidP="00C4023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14664"/>
    <w:multiLevelType w:val="hybridMultilevel"/>
    <w:tmpl w:val="463C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AA1"/>
    <w:multiLevelType w:val="hybridMultilevel"/>
    <w:tmpl w:val="F6F2252E"/>
    <w:lvl w:ilvl="0" w:tplc="DECE1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52BC"/>
    <w:multiLevelType w:val="hybridMultilevel"/>
    <w:tmpl w:val="79D0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2CF"/>
    <w:multiLevelType w:val="hybridMultilevel"/>
    <w:tmpl w:val="A2C6FAC4"/>
    <w:lvl w:ilvl="0" w:tplc="DDBAE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61E2B"/>
    <w:multiLevelType w:val="hybridMultilevel"/>
    <w:tmpl w:val="3722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E7861"/>
    <w:multiLevelType w:val="multilevel"/>
    <w:tmpl w:val="95E05D7E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1"/>
        </w:tabs>
        <w:ind w:left="568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5"/>
        </w:tabs>
        <w:ind w:left="852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9"/>
        </w:tabs>
        <w:ind w:left="1136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3"/>
        </w:tabs>
        <w:ind w:left="142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0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1"/>
        </w:tabs>
        <w:ind w:left="1988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5"/>
        </w:tabs>
        <w:ind w:left="2272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9"/>
        </w:tabs>
        <w:ind w:left="2556" w:firstLine="0"/>
      </w:pPr>
      <w:rPr>
        <w:rFonts w:cs="Times New Roman" w:hint="default"/>
      </w:rPr>
    </w:lvl>
  </w:abstractNum>
  <w:abstractNum w:abstractNumId="11" w15:restartNumberingAfterBreak="0">
    <w:nsid w:val="3DF46D8E"/>
    <w:multiLevelType w:val="hybridMultilevel"/>
    <w:tmpl w:val="9AE01038"/>
    <w:lvl w:ilvl="0" w:tplc="749C1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0F2AA4"/>
    <w:multiLevelType w:val="hybridMultilevel"/>
    <w:tmpl w:val="1E3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0" w15:restartNumberingAfterBreak="0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7B0B1FFB"/>
    <w:multiLevelType w:val="multilevel"/>
    <w:tmpl w:val="25F2289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0"/>
      </w:pPr>
      <w:rPr>
        <w:rFonts w:cs="Times New Roman" w:hint="default"/>
      </w:rPr>
    </w:lvl>
  </w:abstractNum>
  <w:abstractNum w:abstractNumId="22" w15:restartNumberingAfterBreak="0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22"/>
  </w:num>
  <w:num w:numId="16">
    <w:abstractNumId w:val="17"/>
  </w:num>
  <w:num w:numId="17">
    <w:abstractNumId w:val="21"/>
  </w:num>
  <w:num w:numId="18">
    <w:abstractNumId w:val="3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10"/>
  </w:num>
  <w:num w:numId="2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firstLine="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tabs>
            <w:tab w:val="num" w:pos="641"/>
          </w:tabs>
          <w:ind w:left="568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925"/>
          </w:tabs>
          <w:ind w:left="852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09"/>
          </w:tabs>
          <w:ind w:left="1136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93"/>
          </w:tabs>
          <w:ind w:left="142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777"/>
          </w:tabs>
          <w:ind w:left="1704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61"/>
          </w:tabs>
          <w:ind w:left="1988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345"/>
          </w:tabs>
          <w:ind w:left="2272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629"/>
          </w:tabs>
          <w:ind w:left="2556" w:firstLine="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A9A"/>
    <w:rsid w:val="000076E8"/>
    <w:rsid w:val="0001435C"/>
    <w:rsid w:val="00022A9A"/>
    <w:rsid w:val="00043A08"/>
    <w:rsid w:val="0005653B"/>
    <w:rsid w:val="00065233"/>
    <w:rsid w:val="000A0522"/>
    <w:rsid w:val="001B38E3"/>
    <w:rsid w:val="001C7C8A"/>
    <w:rsid w:val="001F0868"/>
    <w:rsid w:val="002211B6"/>
    <w:rsid w:val="00237E2A"/>
    <w:rsid w:val="00255E52"/>
    <w:rsid w:val="0025647B"/>
    <w:rsid w:val="002738CF"/>
    <w:rsid w:val="00283A2A"/>
    <w:rsid w:val="00294A14"/>
    <w:rsid w:val="002964D2"/>
    <w:rsid w:val="002B5DC2"/>
    <w:rsid w:val="003109D8"/>
    <w:rsid w:val="00383BCF"/>
    <w:rsid w:val="00384393"/>
    <w:rsid w:val="003A600D"/>
    <w:rsid w:val="003C7E3D"/>
    <w:rsid w:val="003E087F"/>
    <w:rsid w:val="003E658D"/>
    <w:rsid w:val="004219FA"/>
    <w:rsid w:val="0045074A"/>
    <w:rsid w:val="0047755F"/>
    <w:rsid w:val="0048588A"/>
    <w:rsid w:val="004A4A66"/>
    <w:rsid w:val="004A7272"/>
    <w:rsid w:val="004A77F1"/>
    <w:rsid w:val="004A7849"/>
    <w:rsid w:val="00506CAC"/>
    <w:rsid w:val="0059263E"/>
    <w:rsid w:val="005D6E67"/>
    <w:rsid w:val="00665BA1"/>
    <w:rsid w:val="006A751D"/>
    <w:rsid w:val="007234A7"/>
    <w:rsid w:val="007562F9"/>
    <w:rsid w:val="00773379"/>
    <w:rsid w:val="007A42D0"/>
    <w:rsid w:val="007D50DD"/>
    <w:rsid w:val="007F624E"/>
    <w:rsid w:val="008073F3"/>
    <w:rsid w:val="0082783E"/>
    <w:rsid w:val="008322CC"/>
    <w:rsid w:val="00836CED"/>
    <w:rsid w:val="008B14D0"/>
    <w:rsid w:val="008F1532"/>
    <w:rsid w:val="008F1B66"/>
    <w:rsid w:val="008F46D1"/>
    <w:rsid w:val="00944731"/>
    <w:rsid w:val="00954721"/>
    <w:rsid w:val="00963298"/>
    <w:rsid w:val="00974348"/>
    <w:rsid w:val="0098301F"/>
    <w:rsid w:val="00986FC6"/>
    <w:rsid w:val="00990BE4"/>
    <w:rsid w:val="009B32AB"/>
    <w:rsid w:val="009B4875"/>
    <w:rsid w:val="009E7425"/>
    <w:rsid w:val="00A053F3"/>
    <w:rsid w:val="00A30095"/>
    <w:rsid w:val="00A634B1"/>
    <w:rsid w:val="00A647CA"/>
    <w:rsid w:val="00AA6EC5"/>
    <w:rsid w:val="00AB5399"/>
    <w:rsid w:val="00AC62EC"/>
    <w:rsid w:val="00B0118E"/>
    <w:rsid w:val="00B152A1"/>
    <w:rsid w:val="00B17EDF"/>
    <w:rsid w:val="00B24103"/>
    <w:rsid w:val="00B3107E"/>
    <w:rsid w:val="00B52A3F"/>
    <w:rsid w:val="00B54011"/>
    <w:rsid w:val="00B654BF"/>
    <w:rsid w:val="00B8638D"/>
    <w:rsid w:val="00BC4B42"/>
    <w:rsid w:val="00C40231"/>
    <w:rsid w:val="00C55A2F"/>
    <w:rsid w:val="00C72B1F"/>
    <w:rsid w:val="00C83441"/>
    <w:rsid w:val="00CB4572"/>
    <w:rsid w:val="00CB6B52"/>
    <w:rsid w:val="00CB7998"/>
    <w:rsid w:val="00D24E6E"/>
    <w:rsid w:val="00D624A0"/>
    <w:rsid w:val="00D80E52"/>
    <w:rsid w:val="00D8457C"/>
    <w:rsid w:val="00E3459C"/>
    <w:rsid w:val="00E841B0"/>
    <w:rsid w:val="00E85F1F"/>
    <w:rsid w:val="00ED23A5"/>
    <w:rsid w:val="00EE2A5C"/>
    <w:rsid w:val="00F13F1F"/>
    <w:rsid w:val="00F4262D"/>
    <w:rsid w:val="00F43ED2"/>
    <w:rsid w:val="00F4568D"/>
    <w:rsid w:val="00F775A2"/>
    <w:rsid w:val="00F9587A"/>
    <w:rsid w:val="00FB4D48"/>
    <w:rsid w:val="00FE4478"/>
    <w:rsid w:val="00FE69FA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2EFC"/>
  <w15:docId w15:val="{B486F0A6-6344-4CB4-8450-632F3D9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2A9A"/>
  </w:style>
  <w:style w:type="character" w:styleId="a5">
    <w:name w:val="page number"/>
    <w:basedOn w:val="a0"/>
    <w:rsid w:val="00022A9A"/>
  </w:style>
  <w:style w:type="paragraph" w:styleId="a6">
    <w:name w:val="footnote text"/>
    <w:basedOn w:val="a"/>
    <w:link w:val="1"/>
    <w:uiPriority w:val="99"/>
    <w:semiHidden/>
    <w:unhideWhenUsed/>
    <w:rsid w:val="00506C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506CAC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506CAC"/>
    <w:rPr>
      <w:sz w:val="20"/>
      <w:szCs w:val="20"/>
    </w:rPr>
  </w:style>
  <w:style w:type="character" w:styleId="a8">
    <w:name w:val="footnote reference"/>
    <w:basedOn w:val="a0"/>
    <w:uiPriority w:val="99"/>
    <w:rsid w:val="00C4023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C4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231"/>
  </w:style>
  <w:style w:type="paragraph" w:styleId="ab">
    <w:name w:val="List Paragraph"/>
    <w:basedOn w:val="a"/>
    <w:uiPriority w:val="34"/>
    <w:qFormat/>
    <w:rsid w:val="000652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B5DC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5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C55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e"/>
    <w:rsid w:val="00C55A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C55A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A7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8F1B66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toprepod.ru/pdd-samouchitel/pdd-pravila-dorozhnogo-dvizheniia-teks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75AA-8DAA-477B-8D41-7B141D5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18</cp:revision>
  <cp:lastPrinted>2020-03-03T04:48:00Z</cp:lastPrinted>
  <dcterms:created xsi:type="dcterms:W3CDTF">2018-04-25T05:46:00Z</dcterms:created>
  <dcterms:modified xsi:type="dcterms:W3CDTF">2023-01-25T01:23:00Z</dcterms:modified>
</cp:coreProperties>
</file>